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194" w:type="dxa"/>
        <w:tblLayout w:type="fixed"/>
        <w:tblLook w:val="04A0" w:firstRow="1" w:lastRow="0" w:firstColumn="1" w:lastColumn="0" w:noHBand="0" w:noVBand="1"/>
      </w:tblPr>
      <w:tblGrid>
        <w:gridCol w:w="740"/>
        <w:gridCol w:w="1527"/>
        <w:gridCol w:w="4860"/>
        <w:gridCol w:w="4898"/>
        <w:gridCol w:w="53"/>
        <w:gridCol w:w="3116"/>
      </w:tblGrid>
      <w:tr w:rsidR="00964494" w:rsidRPr="00DA68AA" w:rsidTr="00F83507">
        <w:trPr>
          <w:trHeight w:val="526"/>
          <w:tblHeader/>
        </w:trPr>
        <w:tc>
          <w:tcPr>
            <w:tcW w:w="740" w:type="dxa"/>
          </w:tcPr>
          <w:p w:rsidR="00964494" w:rsidRPr="00DA68AA" w:rsidRDefault="00964494">
            <w:pPr>
              <w:rPr>
                <w:rFonts w:ascii="Book Antiqua" w:hAnsi="Book Antiqua" w:cstheme="minorHAnsi"/>
                <w:b/>
                <w:sz w:val="22"/>
                <w:szCs w:val="22"/>
              </w:rPr>
            </w:pPr>
            <w:r w:rsidRPr="00DA68AA">
              <w:rPr>
                <w:rFonts w:ascii="Book Antiqua" w:hAnsi="Book Antiqua" w:cstheme="minorHAnsi"/>
                <w:b/>
                <w:sz w:val="22"/>
                <w:szCs w:val="22"/>
              </w:rPr>
              <w:t xml:space="preserve"> Sl. No.</w:t>
            </w:r>
          </w:p>
        </w:tc>
        <w:tc>
          <w:tcPr>
            <w:tcW w:w="1527" w:type="dxa"/>
          </w:tcPr>
          <w:p w:rsidR="00964494" w:rsidRPr="00DA68AA" w:rsidRDefault="00964494">
            <w:pPr>
              <w:jc w:val="both"/>
              <w:outlineLvl w:val="0"/>
              <w:rPr>
                <w:rFonts w:ascii="Book Antiqua" w:eastAsia="Times New Roman" w:hAnsi="Book Antiqua" w:cs="Times New Roman"/>
                <w:b/>
                <w:sz w:val="22"/>
                <w:szCs w:val="22"/>
                <w:lang w:val="en-US"/>
              </w:rPr>
            </w:pPr>
            <w:r w:rsidRPr="00DA68AA">
              <w:rPr>
                <w:rFonts w:ascii="Book Antiqua" w:hAnsi="Book Antiqua"/>
                <w:b/>
                <w:color w:val="000000"/>
                <w:sz w:val="22"/>
                <w:szCs w:val="22"/>
              </w:rPr>
              <w:t>Volume/ Section/ Description</w:t>
            </w:r>
          </w:p>
        </w:tc>
        <w:tc>
          <w:tcPr>
            <w:tcW w:w="4860" w:type="dxa"/>
          </w:tcPr>
          <w:p w:rsidR="00964494" w:rsidRPr="00DA68AA" w:rsidRDefault="00964494">
            <w:pPr>
              <w:jc w:val="both"/>
              <w:outlineLvl w:val="0"/>
              <w:rPr>
                <w:rFonts w:ascii="Book Antiqua" w:eastAsia="Times New Roman" w:hAnsi="Book Antiqua" w:cs="Times New Roman"/>
                <w:b/>
                <w:sz w:val="22"/>
                <w:szCs w:val="22"/>
                <w:lang w:val="en-US"/>
              </w:rPr>
            </w:pPr>
            <w:r w:rsidRPr="00DA68AA">
              <w:rPr>
                <w:rFonts w:ascii="Book Antiqua" w:hAnsi="Book Antiqua"/>
                <w:b/>
                <w:sz w:val="22"/>
                <w:szCs w:val="22"/>
              </w:rPr>
              <w:t>Clauses</w:t>
            </w:r>
          </w:p>
        </w:tc>
        <w:tc>
          <w:tcPr>
            <w:tcW w:w="4898" w:type="dxa"/>
          </w:tcPr>
          <w:p w:rsidR="00964494" w:rsidRPr="00DA68AA" w:rsidRDefault="00964494">
            <w:pPr>
              <w:jc w:val="both"/>
              <w:outlineLvl w:val="0"/>
              <w:rPr>
                <w:rFonts w:ascii="Book Antiqua" w:eastAsia="Times New Roman" w:hAnsi="Book Antiqua" w:cs="Times New Roman"/>
                <w:b/>
                <w:sz w:val="22"/>
                <w:szCs w:val="22"/>
                <w:lang w:val="en-US"/>
              </w:rPr>
            </w:pPr>
            <w:r w:rsidRPr="00DA68AA">
              <w:rPr>
                <w:rFonts w:ascii="Book Antiqua" w:hAnsi="Book Antiqua"/>
                <w:b/>
                <w:sz w:val="22"/>
                <w:szCs w:val="22"/>
              </w:rPr>
              <w:t>Bidder’s Query</w:t>
            </w:r>
          </w:p>
        </w:tc>
        <w:tc>
          <w:tcPr>
            <w:tcW w:w="3169" w:type="dxa"/>
            <w:gridSpan w:val="2"/>
          </w:tcPr>
          <w:p w:rsidR="00964494" w:rsidRPr="00DA68AA" w:rsidRDefault="00964494">
            <w:pPr>
              <w:jc w:val="both"/>
              <w:outlineLvl w:val="0"/>
              <w:rPr>
                <w:rFonts w:ascii="Book Antiqua" w:eastAsia="Times New Roman" w:hAnsi="Book Antiqua" w:cs="Times New Roman"/>
                <w:b/>
                <w:sz w:val="22"/>
                <w:szCs w:val="22"/>
                <w:lang w:val="en-US"/>
              </w:rPr>
            </w:pPr>
            <w:r w:rsidRPr="00DA68AA">
              <w:rPr>
                <w:rFonts w:ascii="Book Antiqua" w:hAnsi="Book Antiqua"/>
                <w:b/>
                <w:sz w:val="22"/>
                <w:szCs w:val="22"/>
              </w:rPr>
              <w:t>POWERGRID Reply</w:t>
            </w:r>
          </w:p>
        </w:tc>
      </w:tr>
      <w:tr w:rsidR="00DF3126" w:rsidRPr="00DA68AA" w:rsidTr="00DA68AA">
        <w:trPr>
          <w:trHeight w:val="255"/>
        </w:trPr>
        <w:tc>
          <w:tcPr>
            <w:tcW w:w="15194" w:type="dxa"/>
            <w:gridSpan w:val="6"/>
          </w:tcPr>
          <w:p w:rsidR="00DF3126" w:rsidRPr="00DA68AA" w:rsidRDefault="00DF3126" w:rsidP="00DF3126">
            <w:pPr>
              <w:autoSpaceDE w:val="0"/>
              <w:autoSpaceDN w:val="0"/>
              <w:adjustRightInd w:val="0"/>
              <w:jc w:val="both"/>
              <w:rPr>
                <w:rFonts w:ascii="Book Antiqua" w:hAnsi="Book Antiqua"/>
                <w:color w:val="000000"/>
                <w:sz w:val="22"/>
                <w:szCs w:val="22"/>
              </w:rPr>
            </w:pPr>
            <w:r w:rsidRPr="00DA68AA">
              <w:rPr>
                <w:rFonts w:ascii="Book Antiqua" w:hAnsi="Book Antiqua" w:cs="72"/>
                <w:b/>
                <w:bCs/>
                <w:sz w:val="22"/>
                <w:szCs w:val="22"/>
              </w:rPr>
              <w:t xml:space="preserve">Volume-I: </w:t>
            </w:r>
            <w:r w:rsidR="001C1450" w:rsidRPr="00DA68AA">
              <w:rPr>
                <w:rFonts w:ascii="Book Antiqua" w:hAnsi="Book Antiqua" w:cs="Arial"/>
                <w:b/>
                <w:sz w:val="22"/>
                <w:szCs w:val="22"/>
              </w:rPr>
              <w:t>Condition of Contracts</w:t>
            </w:r>
          </w:p>
        </w:tc>
      </w:tr>
      <w:tr w:rsidR="00290077" w:rsidRPr="00DA68AA" w:rsidTr="00F83507">
        <w:trPr>
          <w:trHeight w:val="70"/>
        </w:trPr>
        <w:tc>
          <w:tcPr>
            <w:tcW w:w="740" w:type="dxa"/>
          </w:tcPr>
          <w:p w:rsidR="00290077" w:rsidRPr="00DA68AA" w:rsidRDefault="00290077" w:rsidP="000236DA">
            <w:pPr>
              <w:pStyle w:val="ListParagraph"/>
              <w:numPr>
                <w:ilvl w:val="0"/>
                <w:numId w:val="1"/>
              </w:numPr>
              <w:jc w:val="center"/>
              <w:rPr>
                <w:rFonts w:ascii="Book Antiqua" w:hAnsi="Book Antiqua" w:cstheme="minorHAnsi"/>
              </w:rPr>
            </w:pPr>
          </w:p>
        </w:tc>
        <w:tc>
          <w:tcPr>
            <w:tcW w:w="1527" w:type="dxa"/>
            <w:vMerge w:val="restart"/>
          </w:tcPr>
          <w:p w:rsidR="00290077" w:rsidRPr="00DA68AA" w:rsidRDefault="00290077" w:rsidP="00A851B9">
            <w:pPr>
              <w:textAlignment w:val="center"/>
              <w:rPr>
                <w:rFonts w:ascii="Book Antiqua" w:hAnsi="Book Antiqua" w:cs="Calibri"/>
                <w:color w:val="000000"/>
                <w:sz w:val="22"/>
                <w:szCs w:val="22"/>
                <w:lang w:val="en-US" w:eastAsia="zh-CN"/>
              </w:rPr>
            </w:pPr>
            <w:r w:rsidRPr="006320C4">
              <w:rPr>
                <w:rFonts w:ascii="Book Antiqua" w:hAnsi="Book Antiqua" w:cs="Calibri"/>
                <w:color w:val="000000"/>
                <w:sz w:val="20"/>
                <w:szCs w:val="20"/>
              </w:rPr>
              <w:t>Annexure-A (BDS), Route-4, Qualification Requir</w:t>
            </w:r>
            <w:r>
              <w:rPr>
                <w:rFonts w:ascii="Book Antiqua" w:hAnsi="Book Antiqua" w:cs="Calibri"/>
                <w:color w:val="000000"/>
                <w:sz w:val="20"/>
                <w:szCs w:val="20"/>
              </w:rPr>
              <w:t>e</w:t>
            </w:r>
            <w:r w:rsidRPr="006320C4">
              <w:rPr>
                <w:rFonts w:ascii="Book Antiqua" w:hAnsi="Book Antiqua" w:cs="Calibri"/>
                <w:color w:val="000000"/>
                <w:sz w:val="20"/>
                <w:szCs w:val="20"/>
              </w:rPr>
              <w:t>ments</w:t>
            </w:r>
          </w:p>
          <w:p w:rsidR="00290077" w:rsidRPr="00DA68AA" w:rsidRDefault="00290077" w:rsidP="00A851B9">
            <w:pPr>
              <w:textAlignment w:val="center"/>
              <w:rPr>
                <w:rFonts w:ascii="Book Antiqua" w:hAnsi="Book Antiqua" w:cs="Calibri"/>
                <w:color w:val="000000"/>
                <w:sz w:val="22"/>
                <w:szCs w:val="22"/>
                <w:lang w:val="en-US" w:eastAsia="zh-CN"/>
              </w:rPr>
            </w:pPr>
          </w:p>
        </w:tc>
        <w:tc>
          <w:tcPr>
            <w:tcW w:w="4860" w:type="dxa"/>
            <w:vMerge w:val="restart"/>
          </w:tcPr>
          <w:p w:rsidR="00290077" w:rsidRPr="009E01AA" w:rsidRDefault="00290077" w:rsidP="007B66ED">
            <w:pPr>
              <w:spacing w:before="100" w:beforeAutospacing="1"/>
              <w:jc w:val="both"/>
              <w:rPr>
                <w:rFonts w:ascii="Book Antiqua" w:hAnsi="Book Antiqua"/>
                <w:sz w:val="22"/>
                <w:szCs w:val="22"/>
              </w:rPr>
            </w:pPr>
            <w:r w:rsidRPr="009E01AA">
              <w:rPr>
                <w:rFonts w:ascii="Book Antiqua" w:hAnsi="Book Antiqua"/>
                <w:sz w:val="22"/>
                <w:szCs w:val="22"/>
              </w:rPr>
              <w:t>Route-4</w:t>
            </w:r>
          </w:p>
          <w:p w:rsidR="00290077" w:rsidRPr="00BD342C" w:rsidRDefault="00290077" w:rsidP="007B66ED">
            <w:pPr>
              <w:jc w:val="both"/>
              <w:rPr>
                <w:rFonts w:ascii="Book Antiqua" w:hAnsi="Book Antiqua"/>
                <w:b/>
                <w:bCs/>
                <w:sz w:val="22"/>
                <w:szCs w:val="22"/>
              </w:rPr>
            </w:pPr>
          </w:p>
          <w:p w:rsidR="00290077" w:rsidRPr="00BD342C" w:rsidRDefault="00290077" w:rsidP="007B66ED">
            <w:pPr>
              <w:ind w:left="360" w:hanging="464"/>
              <w:jc w:val="both"/>
              <w:rPr>
                <w:rFonts w:ascii="Book Antiqua" w:hAnsi="Book Antiqua"/>
                <w:bCs/>
                <w:sz w:val="22"/>
                <w:szCs w:val="22"/>
              </w:rPr>
            </w:pPr>
            <w:r>
              <w:rPr>
                <w:rFonts w:ascii="Book Antiqua" w:hAnsi="Book Antiqua"/>
                <w:bCs/>
                <w:sz w:val="22"/>
                <w:szCs w:val="22"/>
              </w:rPr>
              <w:t xml:space="preserve">1.4 </w:t>
            </w:r>
            <w:r w:rsidRPr="00BD342C">
              <w:rPr>
                <w:rFonts w:ascii="Book Antiqua" w:hAnsi="Book Antiqua"/>
                <w:bCs/>
                <w:sz w:val="22"/>
                <w:szCs w:val="22"/>
              </w:rPr>
              <w:t>In case, the bidder is not a GIS manufacturer, he shall also be considered provided:</w:t>
            </w:r>
          </w:p>
          <w:p w:rsidR="00290077" w:rsidRPr="00BD342C" w:rsidRDefault="00290077" w:rsidP="007B66ED">
            <w:pPr>
              <w:ind w:left="360"/>
              <w:rPr>
                <w:rFonts w:ascii="Book Antiqua" w:hAnsi="Book Antiqua"/>
                <w:bCs/>
                <w:sz w:val="22"/>
                <w:szCs w:val="22"/>
              </w:rPr>
            </w:pPr>
          </w:p>
          <w:p w:rsidR="00290077" w:rsidRPr="00BD342C" w:rsidRDefault="00290077" w:rsidP="000236DA">
            <w:pPr>
              <w:widowControl w:val="0"/>
              <w:numPr>
                <w:ilvl w:val="0"/>
                <w:numId w:val="4"/>
              </w:numPr>
              <w:suppressAutoHyphens/>
              <w:ind w:left="346" w:hanging="283"/>
              <w:jc w:val="both"/>
              <w:rPr>
                <w:rFonts w:ascii="Book Antiqua" w:hAnsi="Book Antiqua"/>
                <w:bCs/>
                <w:sz w:val="22"/>
                <w:szCs w:val="22"/>
              </w:rPr>
            </w:pPr>
            <w:r w:rsidRPr="00BD342C">
              <w:rPr>
                <w:rFonts w:ascii="Book Antiqua" w:hAnsi="Book Antiqua"/>
                <w:bCs/>
                <w:sz w:val="22"/>
                <w:szCs w:val="22"/>
              </w:rPr>
              <w:t xml:space="preserve">The bidder must have erected and commissioned at least two (02) nos. GIS circuit breaker bays of 220kV or above voltage class in one (01) new GIS substation or switchyard during last seven (07) years and these bays must be in satisfactory operation# for at least two (02) years as on the originally scheduled date of bid opening mentioned above. </w:t>
            </w:r>
          </w:p>
          <w:p w:rsidR="00290077" w:rsidRPr="00BD342C" w:rsidRDefault="00290077" w:rsidP="007B66ED">
            <w:pPr>
              <w:widowControl w:val="0"/>
              <w:suppressAutoHyphens/>
              <w:ind w:left="720"/>
              <w:jc w:val="both"/>
              <w:rPr>
                <w:rFonts w:ascii="Book Antiqua" w:hAnsi="Book Antiqua"/>
                <w:bCs/>
                <w:sz w:val="22"/>
                <w:szCs w:val="22"/>
              </w:rPr>
            </w:pPr>
          </w:p>
          <w:p w:rsidR="00290077" w:rsidRPr="00BD342C" w:rsidRDefault="00290077" w:rsidP="000236DA">
            <w:pPr>
              <w:widowControl w:val="0"/>
              <w:numPr>
                <w:ilvl w:val="0"/>
                <w:numId w:val="4"/>
              </w:numPr>
              <w:suppressAutoHyphens/>
              <w:ind w:left="346"/>
              <w:jc w:val="both"/>
              <w:rPr>
                <w:rFonts w:ascii="Book Antiqua" w:hAnsi="Book Antiqua"/>
                <w:bCs/>
                <w:sz w:val="22"/>
                <w:szCs w:val="22"/>
              </w:rPr>
            </w:pPr>
            <w:r w:rsidRPr="00BD342C">
              <w:rPr>
                <w:rFonts w:ascii="Book Antiqua" w:hAnsi="Book Antiqua"/>
                <w:bCs/>
                <w:sz w:val="22"/>
                <w:szCs w:val="22"/>
              </w:rPr>
              <w:t>The GIS</w:t>
            </w:r>
            <w:r w:rsidRPr="00BD342C">
              <w:rPr>
                <w:rFonts w:ascii="Book Antiqua" w:hAnsi="Book Antiqua"/>
                <w:bCs/>
                <w:sz w:val="22"/>
                <w:szCs w:val="22"/>
                <w:vertAlign w:val="superscript"/>
              </w:rPr>
              <w:t xml:space="preserve"> </w:t>
            </w:r>
            <w:r w:rsidRPr="00BD342C">
              <w:rPr>
                <w:rFonts w:ascii="Book Antiqua" w:hAnsi="Book Antiqua"/>
                <w:bCs/>
                <w:sz w:val="22"/>
                <w:szCs w:val="22"/>
              </w:rPr>
              <w:t>must be offered from Indian manufacturer, who meets the requirement mentioned at Route-1 or Route-2 or Route-3 above.</w:t>
            </w:r>
          </w:p>
          <w:p w:rsidR="00290077" w:rsidRPr="00BD342C" w:rsidRDefault="00290077" w:rsidP="007B66ED">
            <w:pPr>
              <w:pStyle w:val="ListParagraph"/>
              <w:spacing w:after="0"/>
              <w:rPr>
                <w:rFonts w:ascii="Book Antiqua" w:hAnsi="Book Antiqua"/>
                <w:bCs/>
              </w:rPr>
            </w:pPr>
          </w:p>
          <w:p w:rsidR="00290077" w:rsidRPr="00DA68AA" w:rsidRDefault="00290077" w:rsidP="000236DA">
            <w:pPr>
              <w:widowControl w:val="0"/>
              <w:numPr>
                <w:ilvl w:val="0"/>
                <w:numId w:val="4"/>
              </w:numPr>
              <w:suppressAutoHyphens/>
              <w:ind w:left="346"/>
              <w:jc w:val="both"/>
              <w:rPr>
                <w:rFonts w:ascii="Book Antiqua" w:hAnsi="Book Antiqua" w:cs="Calibri"/>
                <w:color w:val="000000"/>
                <w:sz w:val="22"/>
                <w:szCs w:val="22"/>
              </w:rPr>
            </w:pPr>
            <w:r w:rsidRPr="00BD342C">
              <w:rPr>
                <w:rFonts w:ascii="Book Antiqua" w:hAnsi="Book Antiqua"/>
                <w:bCs/>
                <w:iCs/>
                <w:sz w:val="22"/>
                <w:szCs w:val="22"/>
              </w:rPr>
              <w:t xml:space="preserve">A legally enforceable undertaking (jointly with the GIS Manufacturer) (as per enclosed format in Section-VI, Volume-I of bidding document) to guarantee quality, timely supply, performance and warranty obligations as specified for the equipment(s) is submitted along with the </w:t>
            </w:r>
            <w:r w:rsidRPr="00BD342C">
              <w:rPr>
                <w:rFonts w:ascii="Book Antiqua" w:hAnsi="Book Antiqua"/>
                <w:bCs/>
                <w:iCs/>
                <w:sz w:val="22"/>
                <w:szCs w:val="22"/>
              </w:rPr>
              <w:lastRenderedPageBreak/>
              <w:t>bid stating that GIS Manufacturer shall furnish performance guarantee for an amount of two (2) % of the total contract price. This performance guarantee shall be in addition to the Contract Performance security to be submitted by the Bidder.</w:t>
            </w:r>
          </w:p>
        </w:tc>
        <w:tc>
          <w:tcPr>
            <w:tcW w:w="4898" w:type="dxa"/>
          </w:tcPr>
          <w:p w:rsidR="00290077" w:rsidRDefault="00290077" w:rsidP="00900154">
            <w:pPr>
              <w:jc w:val="both"/>
              <w:textAlignment w:val="bottom"/>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lastRenderedPageBreak/>
              <w:t>We understand that bidder who are qualifying through the Qualification requirement clause NO. 1.4(iii), ROUTE-4, OF ANNEXURE-A (BDS) need to obtain JDU only for 220 kV GIS Manufacture.</w:t>
            </w:r>
            <w:r w:rsidRPr="00DA68AA">
              <w:rPr>
                <w:rFonts w:ascii="Book Antiqua" w:eastAsia="SimSun" w:hAnsi="Book Antiqua" w:cs="Calibri"/>
                <w:color w:val="000000"/>
                <w:sz w:val="22"/>
                <w:szCs w:val="22"/>
                <w:lang w:val="en-US" w:eastAsia="zh-CN" w:bidi="ar"/>
              </w:rPr>
              <w:br/>
              <w:t>Kindly confirm</w:t>
            </w:r>
          </w:p>
          <w:p w:rsidR="00290077" w:rsidRPr="00DA68AA" w:rsidRDefault="00290077" w:rsidP="00900154">
            <w:pPr>
              <w:jc w:val="both"/>
              <w:textAlignment w:val="bottom"/>
              <w:rPr>
                <w:rFonts w:ascii="Book Antiqua" w:eastAsia="SimSun" w:hAnsi="Book Antiqua" w:cs="Calibri"/>
                <w:color w:val="000000"/>
                <w:sz w:val="22"/>
                <w:szCs w:val="22"/>
                <w:lang w:val="en-US" w:eastAsia="zh-CN" w:bidi="ar"/>
              </w:rPr>
            </w:pPr>
          </w:p>
        </w:tc>
        <w:tc>
          <w:tcPr>
            <w:tcW w:w="3169" w:type="dxa"/>
            <w:gridSpan w:val="2"/>
          </w:tcPr>
          <w:p w:rsidR="00290077" w:rsidRPr="00DA68AA" w:rsidRDefault="00290077" w:rsidP="00900154">
            <w:pPr>
              <w:jc w:val="both"/>
              <w:rPr>
                <w:rFonts w:ascii="Book Antiqua" w:eastAsia="Times New Roman" w:hAnsi="Book Antiqua" w:cs="Calibri"/>
                <w:color w:val="FF0000"/>
                <w:sz w:val="22"/>
                <w:szCs w:val="22"/>
                <w:lang w:bidi="hi-IN"/>
              </w:rPr>
            </w:pPr>
            <w:r w:rsidRPr="00DA68AA">
              <w:rPr>
                <w:rFonts w:ascii="Book Antiqua" w:hAnsi="Book Antiqua"/>
                <w:sz w:val="22"/>
                <w:szCs w:val="22"/>
              </w:rPr>
              <w:t>Provisions of the Bidding Documents are amply clear.</w:t>
            </w:r>
          </w:p>
        </w:tc>
      </w:tr>
      <w:tr w:rsidR="00290077" w:rsidRPr="00DA68AA" w:rsidTr="00F83507">
        <w:trPr>
          <w:trHeight w:val="2482"/>
        </w:trPr>
        <w:tc>
          <w:tcPr>
            <w:tcW w:w="740" w:type="dxa"/>
          </w:tcPr>
          <w:p w:rsidR="00290077" w:rsidRPr="00DA68AA" w:rsidRDefault="00290077" w:rsidP="000236DA">
            <w:pPr>
              <w:pStyle w:val="ListParagraph"/>
              <w:numPr>
                <w:ilvl w:val="0"/>
                <w:numId w:val="1"/>
              </w:numPr>
              <w:jc w:val="center"/>
              <w:rPr>
                <w:rFonts w:ascii="Book Antiqua" w:hAnsi="Book Antiqua" w:cstheme="minorHAnsi"/>
              </w:rPr>
            </w:pPr>
          </w:p>
        </w:tc>
        <w:tc>
          <w:tcPr>
            <w:tcW w:w="1527" w:type="dxa"/>
            <w:vMerge/>
          </w:tcPr>
          <w:p w:rsidR="00290077" w:rsidRPr="00DA68AA" w:rsidRDefault="00290077" w:rsidP="00A851B9">
            <w:pPr>
              <w:textAlignment w:val="center"/>
              <w:rPr>
                <w:rFonts w:ascii="Book Antiqua" w:hAnsi="Book Antiqua" w:cs="Calibri"/>
                <w:color w:val="000000"/>
                <w:sz w:val="22"/>
                <w:szCs w:val="22"/>
                <w:lang w:val="en-US" w:eastAsia="zh-CN"/>
              </w:rPr>
            </w:pPr>
          </w:p>
        </w:tc>
        <w:tc>
          <w:tcPr>
            <w:tcW w:w="4860" w:type="dxa"/>
            <w:vMerge/>
          </w:tcPr>
          <w:p w:rsidR="00290077" w:rsidRPr="00DA68AA" w:rsidRDefault="00290077" w:rsidP="00900154">
            <w:pPr>
              <w:jc w:val="both"/>
              <w:textAlignment w:val="center"/>
              <w:rPr>
                <w:rFonts w:ascii="Book Antiqua" w:hAnsi="Book Antiqua" w:cs="Calibri"/>
                <w:color w:val="000000"/>
                <w:sz w:val="22"/>
                <w:szCs w:val="22"/>
              </w:rPr>
            </w:pPr>
          </w:p>
        </w:tc>
        <w:tc>
          <w:tcPr>
            <w:tcW w:w="4898" w:type="dxa"/>
          </w:tcPr>
          <w:p w:rsidR="00290077" w:rsidRPr="007B66ED" w:rsidRDefault="00290077" w:rsidP="00900154">
            <w:pPr>
              <w:jc w:val="both"/>
              <w:textAlignment w:val="center"/>
              <w:rPr>
                <w:rFonts w:ascii="Book Antiqua" w:eastAsia="SimSun" w:hAnsi="Book Antiqua" w:cs="Calibri"/>
                <w:color w:val="000000"/>
                <w:sz w:val="22"/>
                <w:szCs w:val="22"/>
                <w:lang w:val="en-US" w:eastAsia="zh-CN" w:bidi="ar"/>
              </w:rPr>
            </w:pPr>
            <w:r w:rsidRPr="007B66ED">
              <w:rPr>
                <w:rFonts w:ascii="Book Antiqua" w:eastAsia="SimSun" w:hAnsi="Book Antiqua" w:cs="Calibri"/>
                <w:color w:val="000000"/>
                <w:sz w:val="22"/>
                <w:szCs w:val="22"/>
                <w:lang w:val="en-US" w:eastAsia="zh-CN" w:bidi="ar"/>
              </w:rPr>
              <w:t xml:space="preserve">We understand that bidder who are qualifying through the Qualification requirement clause NO. 1.4 (iii), ROUTE-4, OF ANNEXURE-A (BDS) can obtain JDU from multiple manufacturers and similarly, eligible 220 KV GIS manufacturer can support to multiple bidders, during execution stage bidder can finalize GIS manufacture to meeting their timeline and suitability. </w:t>
            </w:r>
            <w:r w:rsidRPr="007B66ED">
              <w:rPr>
                <w:rFonts w:ascii="Book Antiqua" w:eastAsia="SimSun" w:hAnsi="Book Antiqua" w:cs="Calibri"/>
                <w:color w:val="000000"/>
                <w:sz w:val="22"/>
                <w:szCs w:val="22"/>
                <w:lang w:val="en-US" w:eastAsia="zh-CN" w:bidi="ar"/>
              </w:rPr>
              <w:br/>
              <w:t>Kindly confirm.</w:t>
            </w:r>
          </w:p>
          <w:p w:rsidR="00290077" w:rsidRPr="007B66ED" w:rsidRDefault="00290077" w:rsidP="00900154">
            <w:pPr>
              <w:jc w:val="both"/>
              <w:textAlignment w:val="center"/>
              <w:rPr>
                <w:rFonts w:ascii="Book Antiqua" w:eastAsia="SimSun" w:hAnsi="Book Antiqua" w:cs="Calibri"/>
                <w:color w:val="000000"/>
                <w:sz w:val="22"/>
                <w:szCs w:val="22"/>
                <w:lang w:val="en-US" w:eastAsia="zh-CN" w:bidi="ar"/>
              </w:rPr>
            </w:pPr>
          </w:p>
        </w:tc>
        <w:tc>
          <w:tcPr>
            <w:tcW w:w="3169" w:type="dxa"/>
            <w:gridSpan w:val="2"/>
          </w:tcPr>
          <w:p w:rsidR="00290077" w:rsidRPr="007B66ED" w:rsidRDefault="00290077" w:rsidP="00052573">
            <w:pPr>
              <w:jc w:val="both"/>
              <w:rPr>
                <w:rFonts w:ascii="Book Antiqua" w:hAnsi="Book Antiqua"/>
                <w:sz w:val="22"/>
                <w:szCs w:val="22"/>
              </w:rPr>
            </w:pPr>
            <w:r w:rsidRPr="007B66ED">
              <w:rPr>
                <w:rFonts w:ascii="Book Antiqua" w:hAnsi="Book Antiqua"/>
                <w:sz w:val="22"/>
                <w:szCs w:val="22"/>
              </w:rPr>
              <w:t xml:space="preserve">The Bidder qualifying through Route-4 may propose more than one GIS manufacturer meeting the specified Qualification Requirements in their bid. Further, the Bidder has to submit the JDU with each of the proposed manufacturer(s) as per Clause 1.4(iii) of Annexure-A(BDS). </w:t>
            </w:r>
          </w:p>
          <w:p w:rsidR="00290077" w:rsidRPr="007B66ED" w:rsidRDefault="00290077" w:rsidP="00052573">
            <w:pPr>
              <w:jc w:val="both"/>
              <w:rPr>
                <w:rFonts w:ascii="Book Antiqua" w:hAnsi="Book Antiqua"/>
                <w:sz w:val="22"/>
                <w:szCs w:val="22"/>
              </w:rPr>
            </w:pPr>
          </w:p>
          <w:p w:rsidR="00290077" w:rsidRPr="007B66ED" w:rsidRDefault="00290077" w:rsidP="00052573">
            <w:pPr>
              <w:jc w:val="both"/>
              <w:rPr>
                <w:rFonts w:ascii="Book Antiqua" w:eastAsia="Times New Roman" w:hAnsi="Book Antiqua" w:cs="Calibri"/>
                <w:color w:val="FF0000"/>
                <w:sz w:val="22"/>
                <w:szCs w:val="22"/>
                <w:lang w:bidi="hi-IN"/>
              </w:rPr>
            </w:pPr>
            <w:r w:rsidRPr="007B66ED">
              <w:rPr>
                <w:rFonts w:ascii="Book Antiqua" w:hAnsi="Book Antiqua"/>
                <w:sz w:val="22"/>
                <w:szCs w:val="22"/>
              </w:rPr>
              <w:t>However, one of the GIS manufacturers who is determined to be qualified as per the Qualification Requirements (QR) shall be suitably tied up with the Bidder qualifying through Route-4 prior to award of Contract.</w:t>
            </w:r>
          </w:p>
        </w:tc>
      </w:tr>
      <w:tr w:rsidR="00290077" w:rsidRPr="00DA68AA" w:rsidTr="00F83507">
        <w:trPr>
          <w:trHeight w:val="1049"/>
        </w:trPr>
        <w:tc>
          <w:tcPr>
            <w:tcW w:w="740" w:type="dxa"/>
          </w:tcPr>
          <w:p w:rsidR="00290077" w:rsidRPr="00DA68AA" w:rsidRDefault="00290077" w:rsidP="000236DA">
            <w:pPr>
              <w:pStyle w:val="ListParagraph"/>
              <w:numPr>
                <w:ilvl w:val="0"/>
                <w:numId w:val="1"/>
              </w:numPr>
              <w:jc w:val="center"/>
              <w:rPr>
                <w:rFonts w:ascii="Book Antiqua" w:hAnsi="Book Antiqua" w:cstheme="minorHAnsi"/>
              </w:rPr>
            </w:pPr>
          </w:p>
        </w:tc>
        <w:tc>
          <w:tcPr>
            <w:tcW w:w="1527" w:type="dxa"/>
            <w:vMerge/>
          </w:tcPr>
          <w:p w:rsidR="00290077" w:rsidRPr="00DA68AA" w:rsidRDefault="00290077" w:rsidP="00A851B9">
            <w:pPr>
              <w:textAlignment w:val="center"/>
              <w:rPr>
                <w:rFonts w:ascii="Book Antiqua" w:hAnsi="Book Antiqua" w:cs="Calibri"/>
                <w:color w:val="000000"/>
                <w:sz w:val="22"/>
                <w:szCs w:val="22"/>
                <w:lang w:val="en-US" w:eastAsia="zh-CN"/>
              </w:rPr>
            </w:pPr>
          </w:p>
        </w:tc>
        <w:tc>
          <w:tcPr>
            <w:tcW w:w="4860" w:type="dxa"/>
            <w:vMerge/>
          </w:tcPr>
          <w:p w:rsidR="00290077" w:rsidRPr="00DA68AA" w:rsidRDefault="00290077" w:rsidP="00900154">
            <w:pPr>
              <w:jc w:val="both"/>
              <w:textAlignment w:val="center"/>
              <w:rPr>
                <w:rFonts w:ascii="Book Antiqua" w:hAnsi="Book Antiqua" w:cs="Calibri"/>
                <w:color w:val="000000"/>
                <w:sz w:val="22"/>
                <w:szCs w:val="22"/>
              </w:rPr>
            </w:pPr>
          </w:p>
        </w:tc>
        <w:tc>
          <w:tcPr>
            <w:tcW w:w="4898" w:type="dxa"/>
          </w:tcPr>
          <w:p w:rsidR="00290077" w:rsidRPr="0014496D" w:rsidRDefault="00290077" w:rsidP="0014496D">
            <w:pPr>
              <w:jc w:val="both"/>
              <w:textAlignment w:val="center"/>
              <w:rPr>
                <w:rFonts w:ascii="Book Antiqua" w:eastAsia="SimSun" w:hAnsi="Book Antiqua" w:cs="Calibri"/>
                <w:color w:val="000000"/>
                <w:sz w:val="22"/>
                <w:szCs w:val="22"/>
                <w:lang w:eastAsia="zh-CN" w:bidi="ar"/>
              </w:rPr>
            </w:pPr>
            <w:r w:rsidRPr="0014496D">
              <w:rPr>
                <w:rFonts w:ascii="Book Antiqua" w:eastAsia="SimSun" w:hAnsi="Book Antiqua" w:cs="Calibri"/>
                <w:color w:val="000000"/>
                <w:sz w:val="22"/>
                <w:szCs w:val="22"/>
                <w:lang w:eastAsia="zh-CN" w:bidi="ar"/>
              </w:rPr>
              <w:t>We understand that bidder can propose separate make of 220 kV &amp; 33 kV GIS rating.</w:t>
            </w:r>
          </w:p>
          <w:p w:rsidR="00290077" w:rsidRDefault="00290077" w:rsidP="0014496D">
            <w:pPr>
              <w:jc w:val="both"/>
              <w:textAlignment w:val="center"/>
              <w:rPr>
                <w:rFonts w:ascii="Book Antiqua" w:eastAsia="SimSun" w:hAnsi="Book Antiqua" w:cs="Calibri"/>
                <w:color w:val="000000"/>
                <w:sz w:val="22"/>
                <w:szCs w:val="22"/>
                <w:lang w:eastAsia="zh-CN" w:bidi="ar"/>
              </w:rPr>
            </w:pPr>
            <w:r w:rsidRPr="0014496D">
              <w:rPr>
                <w:rFonts w:ascii="Book Antiqua" w:eastAsia="SimSun" w:hAnsi="Book Antiqua" w:cs="Calibri"/>
                <w:color w:val="000000"/>
                <w:sz w:val="22"/>
                <w:szCs w:val="22"/>
                <w:lang w:eastAsia="zh-CN" w:bidi="ar"/>
              </w:rPr>
              <w:t>Kindly confirm.</w:t>
            </w:r>
          </w:p>
          <w:p w:rsidR="00290077" w:rsidRPr="00DA68AA" w:rsidRDefault="00290077" w:rsidP="00900154">
            <w:pPr>
              <w:jc w:val="both"/>
              <w:textAlignment w:val="center"/>
              <w:rPr>
                <w:rFonts w:ascii="Book Antiqua" w:eastAsia="SimSun" w:hAnsi="Book Antiqua" w:cs="Calibri"/>
                <w:color w:val="000000"/>
                <w:sz w:val="22"/>
                <w:szCs w:val="22"/>
                <w:lang w:val="en-US" w:eastAsia="zh-CN" w:bidi="ar"/>
              </w:rPr>
            </w:pPr>
          </w:p>
        </w:tc>
        <w:tc>
          <w:tcPr>
            <w:tcW w:w="3169" w:type="dxa"/>
            <w:gridSpan w:val="2"/>
          </w:tcPr>
          <w:p w:rsidR="00290077" w:rsidRPr="00DA68AA" w:rsidRDefault="00290077" w:rsidP="00900154">
            <w:pPr>
              <w:jc w:val="both"/>
              <w:rPr>
                <w:rFonts w:ascii="Book Antiqua" w:hAnsi="Book Antiqua"/>
                <w:color w:val="FF0000"/>
                <w:sz w:val="22"/>
                <w:szCs w:val="22"/>
              </w:rPr>
            </w:pPr>
            <w:r w:rsidRPr="00DA68AA">
              <w:rPr>
                <w:rFonts w:ascii="Book Antiqua" w:hAnsi="Book Antiqua"/>
                <w:sz w:val="22"/>
                <w:szCs w:val="22"/>
              </w:rPr>
              <w:t>Provisions of the Bidding Documents are amply clear.</w:t>
            </w:r>
          </w:p>
        </w:tc>
      </w:tr>
      <w:tr w:rsidR="00290077" w:rsidRPr="00DA68AA" w:rsidTr="00F83507">
        <w:trPr>
          <w:trHeight w:val="2482"/>
        </w:trPr>
        <w:tc>
          <w:tcPr>
            <w:tcW w:w="740" w:type="dxa"/>
          </w:tcPr>
          <w:p w:rsidR="00290077" w:rsidRPr="00DA68AA" w:rsidRDefault="00290077" w:rsidP="000236DA">
            <w:pPr>
              <w:pStyle w:val="ListParagraph"/>
              <w:numPr>
                <w:ilvl w:val="0"/>
                <w:numId w:val="1"/>
              </w:numPr>
              <w:jc w:val="center"/>
              <w:rPr>
                <w:rFonts w:ascii="Book Antiqua" w:hAnsi="Book Antiqua" w:cstheme="minorHAnsi"/>
              </w:rPr>
            </w:pPr>
          </w:p>
        </w:tc>
        <w:tc>
          <w:tcPr>
            <w:tcW w:w="1527" w:type="dxa"/>
            <w:vMerge/>
          </w:tcPr>
          <w:p w:rsidR="00290077" w:rsidRPr="00DA68AA" w:rsidRDefault="00290077" w:rsidP="00A851B9">
            <w:pPr>
              <w:textAlignment w:val="center"/>
              <w:rPr>
                <w:rFonts w:ascii="Book Antiqua" w:eastAsia="SimSun" w:hAnsi="Book Antiqua" w:cs="Calibri"/>
                <w:color w:val="000000"/>
                <w:sz w:val="22"/>
                <w:szCs w:val="22"/>
                <w:lang w:eastAsia="zh-CN" w:bidi="ar"/>
              </w:rPr>
            </w:pPr>
          </w:p>
        </w:tc>
        <w:tc>
          <w:tcPr>
            <w:tcW w:w="4860" w:type="dxa"/>
            <w:vMerge/>
          </w:tcPr>
          <w:p w:rsidR="00290077" w:rsidRPr="00DA68AA" w:rsidRDefault="00290077" w:rsidP="00900154">
            <w:pPr>
              <w:jc w:val="both"/>
              <w:textAlignment w:val="center"/>
              <w:rPr>
                <w:rFonts w:ascii="Book Antiqua" w:hAnsi="Book Antiqua" w:cs="Calibri"/>
                <w:color w:val="000000"/>
                <w:sz w:val="22"/>
                <w:szCs w:val="22"/>
              </w:rPr>
            </w:pPr>
          </w:p>
        </w:tc>
        <w:tc>
          <w:tcPr>
            <w:tcW w:w="4898" w:type="dxa"/>
          </w:tcPr>
          <w:p w:rsidR="00290077" w:rsidRPr="00DA68AA" w:rsidRDefault="00290077" w:rsidP="0014496D">
            <w:pPr>
              <w:jc w:val="both"/>
              <w:textAlignment w:val="center"/>
              <w:rPr>
                <w:rFonts w:ascii="Book Antiqua" w:eastAsia="SimSun" w:hAnsi="Book Antiqua" w:cs="Calibri"/>
                <w:color w:val="000000"/>
                <w:sz w:val="22"/>
                <w:szCs w:val="22"/>
                <w:lang w:eastAsia="zh-CN" w:bidi="ar"/>
              </w:rPr>
            </w:pPr>
            <w:r w:rsidRPr="00DA68AA">
              <w:rPr>
                <w:rFonts w:ascii="Book Antiqua" w:eastAsia="SimSun" w:hAnsi="Book Antiqua" w:cs="Calibri"/>
                <w:color w:val="000000"/>
                <w:sz w:val="22"/>
                <w:szCs w:val="22"/>
                <w:lang w:val="en-US" w:eastAsia="zh-CN" w:bidi="ar"/>
              </w:rPr>
              <w:t>We understand that bidder can submit the 3% additional PBG requirement against 220KV GIS on behalf of manufacturer.</w:t>
            </w:r>
            <w:r w:rsidRPr="00DA68AA">
              <w:rPr>
                <w:rFonts w:ascii="Book Antiqua" w:eastAsia="SimSun" w:hAnsi="Book Antiqua" w:cs="Calibri"/>
                <w:color w:val="000000"/>
                <w:sz w:val="22"/>
                <w:szCs w:val="22"/>
                <w:lang w:val="en-US" w:eastAsia="zh-CN" w:bidi="ar"/>
              </w:rPr>
              <w:br/>
              <w:t>Kindly confirm.</w:t>
            </w:r>
          </w:p>
        </w:tc>
        <w:tc>
          <w:tcPr>
            <w:tcW w:w="3169" w:type="dxa"/>
            <w:gridSpan w:val="2"/>
          </w:tcPr>
          <w:p w:rsidR="00290077" w:rsidRDefault="00290077" w:rsidP="00900154">
            <w:pPr>
              <w:jc w:val="both"/>
              <w:rPr>
                <w:rFonts w:ascii="Book Antiqua" w:hAnsi="Book Antiqua"/>
                <w:sz w:val="22"/>
                <w:szCs w:val="22"/>
              </w:rPr>
            </w:pPr>
            <w:r>
              <w:rPr>
                <w:rFonts w:ascii="Book Antiqua" w:hAnsi="Book Antiqua"/>
                <w:sz w:val="22"/>
                <w:szCs w:val="22"/>
              </w:rPr>
              <w:t xml:space="preserve">The additional performance guarantee indicated in route-4 (1.4) shall be </w:t>
            </w:r>
            <w:r w:rsidRPr="00BD342C">
              <w:rPr>
                <w:rFonts w:ascii="Book Antiqua" w:hAnsi="Book Antiqua"/>
                <w:bCs/>
                <w:iCs/>
                <w:sz w:val="22"/>
                <w:szCs w:val="22"/>
              </w:rPr>
              <w:t>two (2) % of the total contract price</w:t>
            </w:r>
            <w:r>
              <w:rPr>
                <w:rFonts w:ascii="Book Antiqua" w:hAnsi="Book Antiqua"/>
                <w:bCs/>
                <w:iCs/>
                <w:sz w:val="22"/>
                <w:szCs w:val="22"/>
              </w:rPr>
              <w:t xml:space="preserve"> from </w:t>
            </w:r>
            <w:r w:rsidRPr="00BD342C">
              <w:rPr>
                <w:rFonts w:ascii="Book Antiqua" w:hAnsi="Book Antiqua"/>
                <w:bCs/>
                <w:iCs/>
                <w:sz w:val="22"/>
                <w:szCs w:val="22"/>
              </w:rPr>
              <w:t>GIS Manufacturer. This performance guarantee shall be in addition to the Contract Performance security to be submitted by the</w:t>
            </w:r>
            <w:r>
              <w:rPr>
                <w:rFonts w:ascii="Book Antiqua" w:hAnsi="Book Antiqua"/>
                <w:sz w:val="22"/>
                <w:szCs w:val="22"/>
              </w:rPr>
              <w:t xml:space="preserve"> bidder. </w:t>
            </w:r>
            <w:r w:rsidRPr="00DA68AA">
              <w:rPr>
                <w:rFonts w:ascii="Book Antiqua" w:hAnsi="Book Antiqua"/>
                <w:sz w:val="22"/>
                <w:szCs w:val="22"/>
              </w:rPr>
              <w:t>Provisions of the Bidding Documents are amply clear.</w:t>
            </w:r>
          </w:p>
          <w:p w:rsidR="00D5428F" w:rsidRPr="00DA68AA" w:rsidRDefault="00D5428F" w:rsidP="00900154">
            <w:pPr>
              <w:jc w:val="both"/>
              <w:rPr>
                <w:rFonts w:ascii="Book Antiqua" w:hAnsi="Book Antiqua" w:cs="Calibri"/>
                <w:color w:val="FF0000"/>
                <w:sz w:val="22"/>
                <w:szCs w:val="22"/>
                <w:lang w:bidi="hi-IN"/>
              </w:rPr>
            </w:pPr>
          </w:p>
        </w:tc>
      </w:tr>
      <w:tr w:rsidR="00A851B9" w:rsidRPr="00DA68AA" w:rsidTr="00F83507">
        <w:trPr>
          <w:trHeight w:val="932"/>
        </w:trPr>
        <w:tc>
          <w:tcPr>
            <w:tcW w:w="740" w:type="dxa"/>
          </w:tcPr>
          <w:p w:rsidR="00A851B9" w:rsidRPr="00DA68AA" w:rsidRDefault="00A851B9" w:rsidP="000236DA">
            <w:pPr>
              <w:pStyle w:val="ListParagraph"/>
              <w:numPr>
                <w:ilvl w:val="0"/>
                <w:numId w:val="1"/>
              </w:numPr>
              <w:jc w:val="center"/>
              <w:rPr>
                <w:rFonts w:ascii="Book Antiqua" w:hAnsi="Book Antiqua" w:cstheme="minorHAnsi"/>
              </w:rPr>
            </w:pPr>
          </w:p>
        </w:tc>
        <w:tc>
          <w:tcPr>
            <w:tcW w:w="1527" w:type="dxa"/>
          </w:tcPr>
          <w:p w:rsidR="00A851B9" w:rsidRPr="00DA68AA" w:rsidRDefault="008B7BBA" w:rsidP="00A851B9">
            <w:pPr>
              <w:textAlignment w:val="center"/>
              <w:rPr>
                <w:rFonts w:ascii="Book Antiqua" w:hAnsi="Book Antiqua" w:cs="Calibri"/>
                <w:color w:val="000000"/>
                <w:sz w:val="22"/>
                <w:szCs w:val="22"/>
                <w:lang w:val="en-US" w:eastAsia="zh-CN"/>
              </w:rPr>
            </w:pPr>
            <w:r>
              <w:rPr>
                <w:rFonts w:ascii="Book Antiqua" w:hAnsi="Book Antiqua" w:cs="Calibri"/>
                <w:color w:val="000000"/>
                <w:sz w:val="22"/>
                <w:szCs w:val="22"/>
                <w:lang w:val="en-US" w:eastAsia="zh-CN"/>
              </w:rPr>
              <w:t>ITB Clause 9.3 (c), ITB, Section-II</w:t>
            </w:r>
          </w:p>
        </w:tc>
        <w:tc>
          <w:tcPr>
            <w:tcW w:w="4860" w:type="dxa"/>
          </w:tcPr>
          <w:p w:rsidR="008B7BBA" w:rsidRPr="008B7BBA" w:rsidRDefault="008B7BBA" w:rsidP="008B7BBA">
            <w:pPr>
              <w:jc w:val="both"/>
              <w:textAlignment w:val="center"/>
              <w:rPr>
                <w:rFonts w:ascii="Book Antiqua" w:eastAsia="SimSun" w:hAnsi="Book Antiqua" w:cs="Calibri"/>
                <w:color w:val="000000"/>
                <w:sz w:val="22"/>
                <w:szCs w:val="22"/>
                <w:lang w:val="en-US" w:eastAsia="zh-CN" w:bidi="ar"/>
              </w:rPr>
            </w:pPr>
            <w:r w:rsidRPr="008B7BBA">
              <w:rPr>
                <w:rFonts w:ascii="Book Antiqua" w:eastAsia="SimSun" w:hAnsi="Book Antiqua" w:cs="Calibri"/>
                <w:color w:val="000000"/>
                <w:sz w:val="22"/>
                <w:szCs w:val="22"/>
                <w:lang w:val="en-US" w:eastAsia="zh-CN" w:bidi="ar"/>
              </w:rPr>
              <w:t>Declaration for anticipated change in legal structure/ ownership,</w:t>
            </w:r>
          </w:p>
          <w:p w:rsidR="00A851B9" w:rsidRPr="00DA68AA" w:rsidRDefault="008B7BBA" w:rsidP="008B7BBA">
            <w:pPr>
              <w:jc w:val="both"/>
              <w:textAlignment w:val="center"/>
              <w:rPr>
                <w:rFonts w:ascii="Book Antiqua" w:hAnsi="Book Antiqua" w:cs="Calibri"/>
                <w:color w:val="000000"/>
                <w:sz w:val="22"/>
                <w:szCs w:val="22"/>
                <w:lang w:eastAsia="zh-CN"/>
              </w:rPr>
            </w:pPr>
            <w:r w:rsidRPr="008B7BBA">
              <w:rPr>
                <w:rFonts w:ascii="Book Antiqua" w:eastAsia="SimSun" w:hAnsi="Book Antiqua" w:cs="Calibri"/>
                <w:color w:val="000000"/>
                <w:sz w:val="22"/>
                <w:szCs w:val="22"/>
                <w:lang w:val="en-US" w:eastAsia="zh-CN" w:bidi="ar"/>
              </w:rPr>
              <w:t>if any.</w:t>
            </w:r>
          </w:p>
        </w:tc>
        <w:tc>
          <w:tcPr>
            <w:tcW w:w="4898" w:type="dxa"/>
          </w:tcPr>
          <w:p w:rsidR="00A851B9" w:rsidRPr="00DA68AA" w:rsidRDefault="00A851B9" w:rsidP="00900154">
            <w:pPr>
              <w:jc w:val="both"/>
              <w:textAlignment w:val="center"/>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t>Kindly share the blank format regarding declaration.</w:t>
            </w:r>
          </w:p>
        </w:tc>
        <w:tc>
          <w:tcPr>
            <w:tcW w:w="3169" w:type="dxa"/>
            <w:gridSpan w:val="2"/>
          </w:tcPr>
          <w:p w:rsidR="00A851B9" w:rsidRPr="00DA68AA" w:rsidRDefault="008B7BBA" w:rsidP="00900154">
            <w:pPr>
              <w:jc w:val="both"/>
              <w:rPr>
                <w:rFonts w:ascii="Book Antiqua" w:hAnsi="Book Antiqua"/>
                <w:color w:val="FF0000"/>
                <w:sz w:val="22"/>
                <w:szCs w:val="22"/>
              </w:rPr>
            </w:pPr>
            <w:r w:rsidRPr="00DA68AA">
              <w:rPr>
                <w:rFonts w:ascii="Book Antiqua" w:hAnsi="Book Antiqua"/>
                <w:sz w:val="22"/>
                <w:szCs w:val="22"/>
              </w:rPr>
              <w:t>Provisions of the Bidding Documents are amply clear.</w:t>
            </w:r>
          </w:p>
        </w:tc>
      </w:tr>
      <w:tr w:rsidR="00553BD8" w:rsidRPr="00DA68AA" w:rsidTr="00F83507">
        <w:trPr>
          <w:trHeight w:val="932"/>
        </w:trPr>
        <w:tc>
          <w:tcPr>
            <w:tcW w:w="740" w:type="dxa"/>
          </w:tcPr>
          <w:p w:rsidR="00553BD8" w:rsidRPr="00DA68AA" w:rsidRDefault="00553BD8" w:rsidP="000236DA">
            <w:pPr>
              <w:pStyle w:val="ListParagraph"/>
              <w:numPr>
                <w:ilvl w:val="0"/>
                <w:numId w:val="1"/>
              </w:numPr>
              <w:jc w:val="center"/>
              <w:rPr>
                <w:rFonts w:ascii="Book Antiqua" w:hAnsi="Book Antiqua" w:cstheme="minorHAnsi"/>
              </w:rPr>
            </w:pPr>
          </w:p>
        </w:tc>
        <w:tc>
          <w:tcPr>
            <w:tcW w:w="1527" w:type="dxa"/>
            <w:vMerge w:val="restart"/>
          </w:tcPr>
          <w:p w:rsidR="00553BD8" w:rsidRPr="00DA68AA" w:rsidRDefault="00553BD8" w:rsidP="00945434">
            <w:pPr>
              <w:jc w:val="both"/>
              <w:textAlignment w:val="center"/>
              <w:rPr>
                <w:rFonts w:ascii="Book Antiqua" w:hAnsi="Book Antiqua" w:cs="Calibri"/>
                <w:color w:val="000000"/>
                <w:sz w:val="22"/>
                <w:szCs w:val="22"/>
                <w:lang w:val="en-US" w:eastAsia="zh-CN"/>
              </w:rPr>
            </w:pPr>
            <w:r>
              <w:rPr>
                <w:rFonts w:ascii="Book Antiqua" w:eastAsia="SimSun" w:hAnsi="Book Antiqua" w:cs="Calibri"/>
                <w:color w:val="000000"/>
                <w:sz w:val="22"/>
                <w:szCs w:val="22"/>
                <w:lang w:val="en-US" w:eastAsia="zh-CN" w:bidi="ar"/>
              </w:rPr>
              <w:t xml:space="preserve">GCC </w:t>
            </w:r>
            <w:r w:rsidRPr="00DA68AA">
              <w:rPr>
                <w:rFonts w:ascii="Book Antiqua" w:eastAsia="SimSun" w:hAnsi="Book Antiqua" w:cs="Calibri"/>
                <w:color w:val="000000"/>
                <w:sz w:val="22"/>
                <w:szCs w:val="22"/>
                <w:lang w:val="en-US" w:eastAsia="zh-CN" w:bidi="ar"/>
              </w:rPr>
              <w:t xml:space="preserve">Clause </w:t>
            </w:r>
            <w:r>
              <w:rPr>
                <w:rFonts w:ascii="Book Antiqua" w:eastAsia="SimSun" w:hAnsi="Book Antiqua" w:cs="Calibri"/>
                <w:color w:val="000000"/>
                <w:sz w:val="22"/>
                <w:szCs w:val="22"/>
                <w:lang w:val="en-US" w:eastAsia="zh-CN" w:bidi="ar"/>
              </w:rPr>
              <w:t xml:space="preserve">6.1, </w:t>
            </w:r>
            <w:r w:rsidRPr="00DA68AA">
              <w:rPr>
                <w:rFonts w:ascii="Book Antiqua" w:eastAsia="SimSun" w:hAnsi="Book Antiqua" w:cs="Calibri"/>
                <w:color w:val="000000"/>
                <w:sz w:val="22"/>
                <w:szCs w:val="22"/>
                <w:lang w:val="en-US" w:eastAsia="zh-CN" w:bidi="ar"/>
              </w:rPr>
              <w:t>GCC,</w:t>
            </w:r>
            <w:r>
              <w:rPr>
                <w:rFonts w:ascii="Book Antiqua" w:eastAsia="SimSun" w:hAnsi="Book Antiqua" w:cs="Calibri"/>
                <w:color w:val="000000"/>
                <w:sz w:val="22"/>
                <w:szCs w:val="22"/>
                <w:lang w:val="en-US" w:eastAsia="zh-CN" w:bidi="ar"/>
              </w:rPr>
              <w:t xml:space="preserve"> Section-IV</w:t>
            </w:r>
          </w:p>
        </w:tc>
        <w:tc>
          <w:tcPr>
            <w:tcW w:w="4860" w:type="dxa"/>
            <w:vMerge w:val="restart"/>
          </w:tcPr>
          <w:p w:rsidR="00553BD8" w:rsidRPr="005A2FA9" w:rsidRDefault="00553BD8" w:rsidP="00945434">
            <w:pPr>
              <w:jc w:val="both"/>
              <w:rPr>
                <w:rFonts w:ascii="Book Antiqua" w:hAnsi="Book Antiqua"/>
                <w:b/>
                <w:bCs/>
                <w:sz w:val="22"/>
                <w:szCs w:val="22"/>
              </w:rPr>
            </w:pPr>
            <w:r w:rsidRPr="005A2FA9">
              <w:rPr>
                <w:rFonts w:ascii="Book Antiqua" w:hAnsi="Book Antiqua"/>
                <w:b/>
                <w:bCs/>
                <w:sz w:val="22"/>
                <w:szCs w:val="22"/>
              </w:rPr>
              <w:t>6. Employer’s Responsibilities</w:t>
            </w:r>
          </w:p>
          <w:p w:rsidR="00553BD8" w:rsidRPr="005A2FA9" w:rsidRDefault="00553BD8" w:rsidP="00945434">
            <w:pPr>
              <w:jc w:val="both"/>
              <w:rPr>
                <w:rFonts w:ascii="Book Antiqua" w:hAnsi="Book Antiqua"/>
                <w:b/>
                <w:bCs/>
                <w:sz w:val="22"/>
                <w:szCs w:val="22"/>
              </w:rPr>
            </w:pPr>
          </w:p>
          <w:p w:rsidR="00553BD8" w:rsidRPr="005A2FA9" w:rsidRDefault="00553BD8" w:rsidP="00945434">
            <w:pPr>
              <w:ind w:left="351" w:hanging="351"/>
              <w:jc w:val="both"/>
              <w:rPr>
                <w:rFonts w:ascii="Book Antiqua" w:hAnsi="Book Antiqua"/>
                <w:sz w:val="22"/>
                <w:szCs w:val="22"/>
              </w:rPr>
            </w:pPr>
            <w:r w:rsidRPr="005A2FA9">
              <w:rPr>
                <w:rFonts w:ascii="Book Antiqua" w:hAnsi="Book Antiqua"/>
                <w:sz w:val="22"/>
                <w:szCs w:val="22"/>
              </w:rPr>
              <w:t>6.1 The Employer shall ensure the accuracy of all information and/or data to be supplied by the Employer as described in the corresponding Appendix - 6 (Scope of Works and Supply by the Employer) to the Contract, except when otherwise expressly stated in the Contract.</w:t>
            </w:r>
          </w:p>
          <w:p w:rsidR="00553BD8" w:rsidRPr="00DA68AA" w:rsidRDefault="00553BD8" w:rsidP="00945434">
            <w:pPr>
              <w:jc w:val="both"/>
              <w:textAlignment w:val="center"/>
              <w:rPr>
                <w:rFonts w:ascii="Book Antiqua" w:hAnsi="Book Antiqua" w:cs="Calibri"/>
                <w:color w:val="000000"/>
                <w:sz w:val="22"/>
                <w:szCs w:val="22"/>
              </w:rPr>
            </w:pPr>
            <w:r w:rsidRPr="005A2FA9">
              <w:rPr>
                <w:rFonts w:ascii="Book Antiqua" w:hAnsi="Book Antiqua"/>
                <w:sz w:val="22"/>
                <w:szCs w:val="22"/>
              </w:rPr>
              <w:t>…………….</w:t>
            </w:r>
          </w:p>
        </w:tc>
        <w:tc>
          <w:tcPr>
            <w:tcW w:w="4898" w:type="dxa"/>
          </w:tcPr>
          <w:p w:rsidR="00553BD8" w:rsidRPr="00DA68AA" w:rsidRDefault="00553BD8" w:rsidP="00945434">
            <w:pPr>
              <w:jc w:val="both"/>
              <w:textAlignment w:val="center"/>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t>Please confirm on availability of land by Employer for construction of stores by contractor.</w:t>
            </w:r>
          </w:p>
        </w:tc>
        <w:tc>
          <w:tcPr>
            <w:tcW w:w="3169" w:type="dxa"/>
            <w:gridSpan w:val="2"/>
            <w:vMerge w:val="restart"/>
          </w:tcPr>
          <w:p w:rsidR="00553BD8" w:rsidRDefault="00553BD8" w:rsidP="00945434">
            <w:pPr>
              <w:jc w:val="both"/>
              <w:rPr>
                <w:rFonts w:ascii="Book Antiqua" w:hAnsi="Book Antiqua"/>
                <w:sz w:val="22"/>
                <w:szCs w:val="22"/>
              </w:rPr>
            </w:pPr>
            <w:r w:rsidRPr="00DA68AA">
              <w:rPr>
                <w:rFonts w:ascii="Book Antiqua" w:hAnsi="Book Antiqua"/>
                <w:sz w:val="22"/>
                <w:szCs w:val="22"/>
              </w:rPr>
              <w:t>Provisions of the Bidding Documents are amply clear.</w:t>
            </w:r>
          </w:p>
          <w:p w:rsidR="00553BD8" w:rsidRPr="005A2FA9" w:rsidRDefault="00553BD8" w:rsidP="00945434">
            <w:pPr>
              <w:jc w:val="both"/>
              <w:rPr>
                <w:rFonts w:ascii="Book Antiqua" w:hAnsi="Book Antiqua" w:cs="Times New Roman"/>
                <w:sz w:val="22"/>
                <w:szCs w:val="22"/>
              </w:rPr>
            </w:pPr>
          </w:p>
          <w:p w:rsidR="00553BD8" w:rsidRPr="00DA68AA" w:rsidRDefault="00553BD8" w:rsidP="00945434">
            <w:pPr>
              <w:jc w:val="both"/>
              <w:rPr>
                <w:rFonts w:ascii="Book Antiqua" w:eastAsia="Times New Roman" w:hAnsi="Book Antiqua" w:cs="Calibri"/>
                <w:color w:val="FF0000"/>
                <w:sz w:val="22"/>
                <w:szCs w:val="22"/>
                <w:lang w:bidi="hi-IN"/>
              </w:rPr>
            </w:pPr>
            <w:r w:rsidRPr="005A2FA9">
              <w:rPr>
                <w:rFonts w:ascii="Book Antiqua" w:hAnsi="Book Antiqua" w:cs="Times New Roman"/>
                <w:sz w:val="22"/>
                <w:szCs w:val="22"/>
              </w:rPr>
              <w:t>Further, Bidder is also advised to refer Clause 6 of GCC</w:t>
            </w:r>
            <w:r>
              <w:rPr>
                <w:rFonts w:ascii="Book Antiqua" w:hAnsi="Book Antiqua" w:cs="Times New Roman"/>
                <w:sz w:val="22"/>
                <w:szCs w:val="22"/>
              </w:rPr>
              <w:t xml:space="preserve"> </w:t>
            </w:r>
            <w:r w:rsidRPr="005A2FA9">
              <w:rPr>
                <w:rFonts w:ascii="Book Antiqua" w:hAnsi="Book Antiqua" w:cs="Times New Roman"/>
                <w:sz w:val="22"/>
                <w:szCs w:val="22"/>
              </w:rPr>
              <w:t xml:space="preserve">of the Bidding Documents in this regard.  </w:t>
            </w:r>
          </w:p>
        </w:tc>
      </w:tr>
      <w:tr w:rsidR="00553BD8" w:rsidRPr="00DA68AA" w:rsidTr="00F83507">
        <w:trPr>
          <w:trHeight w:val="932"/>
        </w:trPr>
        <w:tc>
          <w:tcPr>
            <w:tcW w:w="740" w:type="dxa"/>
          </w:tcPr>
          <w:p w:rsidR="00553BD8" w:rsidRPr="00DA68AA" w:rsidRDefault="00553BD8" w:rsidP="000236DA">
            <w:pPr>
              <w:pStyle w:val="ListParagraph"/>
              <w:numPr>
                <w:ilvl w:val="0"/>
                <w:numId w:val="1"/>
              </w:numPr>
              <w:jc w:val="center"/>
              <w:rPr>
                <w:rFonts w:ascii="Book Antiqua" w:hAnsi="Book Antiqua" w:cstheme="minorHAnsi"/>
              </w:rPr>
            </w:pPr>
          </w:p>
        </w:tc>
        <w:tc>
          <w:tcPr>
            <w:tcW w:w="1527" w:type="dxa"/>
            <w:vMerge/>
          </w:tcPr>
          <w:p w:rsidR="00553BD8" w:rsidRDefault="00553BD8" w:rsidP="00945434">
            <w:pPr>
              <w:jc w:val="both"/>
              <w:textAlignment w:val="center"/>
              <w:rPr>
                <w:rFonts w:ascii="Book Antiqua" w:eastAsia="SimSun" w:hAnsi="Book Antiqua" w:cs="Calibri"/>
                <w:color w:val="000000"/>
                <w:sz w:val="22"/>
                <w:szCs w:val="22"/>
                <w:lang w:eastAsia="zh-CN" w:bidi="ar"/>
              </w:rPr>
            </w:pPr>
          </w:p>
        </w:tc>
        <w:tc>
          <w:tcPr>
            <w:tcW w:w="4860" w:type="dxa"/>
            <w:vMerge/>
          </w:tcPr>
          <w:p w:rsidR="00553BD8" w:rsidRPr="005A2FA9" w:rsidRDefault="00553BD8" w:rsidP="00945434">
            <w:pPr>
              <w:jc w:val="both"/>
              <w:rPr>
                <w:rFonts w:ascii="Book Antiqua" w:hAnsi="Book Antiqua"/>
                <w:b/>
                <w:bCs/>
                <w:sz w:val="22"/>
                <w:szCs w:val="22"/>
              </w:rPr>
            </w:pPr>
          </w:p>
        </w:tc>
        <w:tc>
          <w:tcPr>
            <w:tcW w:w="4898" w:type="dxa"/>
          </w:tcPr>
          <w:p w:rsidR="00553BD8" w:rsidRPr="00DA68AA" w:rsidRDefault="00553BD8" w:rsidP="00945434">
            <w:pPr>
              <w:jc w:val="both"/>
              <w:textAlignment w:val="center"/>
              <w:rPr>
                <w:rFonts w:ascii="Book Antiqua" w:eastAsia="SimSun" w:hAnsi="Book Antiqua" w:cs="Calibri"/>
                <w:color w:val="000000"/>
                <w:sz w:val="22"/>
                <w:szCs w:val="22"/>
                <w:lang w:eastAsia="zh-CN" w:bidi="ar"/>
              </w:rPr>
            </w:pPr>
            <w:r w:rsidRPr="00553BD8">
              <w:rPr>
                <w:rFonts w:ascii="Book Antiqua" w:eastAsia="SimSun" w:hAnsi="Book Antiqua" w:cs="Calibri"/>
                <w:color w:val="000000"/>
                <w:sz w:val="22"/>
                <w:szCs w:val="22"/>
                <w:lang w:eastAsia="zh-CN" w:bidi="ar"/>
              </w:rPr>
              <w:t>We presume that space shall be provided at site for storage &amp; site office construction at free of cost. Please confirm.</w:t>
            </w:r>
          </w:p>
        </w:tc>
        <w:tc>
          <w:tcPr>
            <w:tcW w:w="3169" w:type="dxa"/>
            <w:gridSpan w:val="2"/>
            <w:vMerge/>
          </w:tcPr>
          <w:p w:rsidR="00553BD8" w:rsidRPr="00DA68AA" w:rsidRDefault="00553BD8" w:rsidP="00945434">
            <w:pPr>
              <w:jc w:val="both"/>
              <w:rPr>
                <w:rFonts w:ascii="Book Antiqua" w:hAnsi="Book Antiqua"/>
                <w:sz w:val="22"/>
                <w:szCs w:val="22"/>
              </w:rPr>
            </w:pPr>
          </w:p>
        </w:tc>
      </w:tr>
      <w:tr w:rsidR="00945434" w:rsidRPr="00DA68AA" w:rsidTr="00F83507">
        <w:trPr>
          <w:trHeight w:val="932"/>
        </w:trPr>
        <w:tc>
          <w:tcPr>
            <w:tcW w:w="740" w:type="dxa"/>
          </w:tcPr>
          <w:p w:rsidR="00945434" w:rsidRPr="00DA68AA" w:rsidRDefault="00945434" w:rsidP="000236DA">
            <w:pPr>
              <w:pStyle w:val="ListParagraph"/>
              <w:numPr>
                <w:ilvl w:val="0"/>
                <w:numId w:val="1"/>
              </w:numPr>
              <w:jc w:val="center"/>
              <w:rPr>
                <w:rFonts w:ascii="Book Antiqua" w:hAnsi="Book Antiqua" w:cstheme="minorHAnsi"/>
              </w:rPr>
            </w:pPr>
          </w:p>
        </w:tc>
        <w:tc>
          <w:tcPr>
            <w:tcW w:w="1527" w:type="dxa"/>
          </w:tcPr>
          <w:p w:rsidR="00945434" w:rsidRPr="00DA68AA" w:rsidRDefault="00945434" w:rsidP="00945434">
            <w:pPr>
              <w:jc w:val="both"/>
              <w:textAlignment w:val="center"/>
              <w:rPr>
                <w:rFonts w:ascii="Book Antiqua" w:hAnsi="Book Antiqua" w:cs="Calibri"/>
                <w:color w:val="000000"/>
                <w:sz w:val="22"/>
                <w:szCs w:val="22"/>
                <w:lang w:val="en-US" w:eastAsia="zh-CN"/>
              </w:rPr>
            </w:pPr>
            <w:r>
              <w:rPr>
                <w:rFonts w:ascii="Book Antiqua" w:eastAsia="SimSun" w:hAnsi="Book Antiqua" w:cs="Calibri"/>
                <w:color w:val="000000"/>
                <w:sz w:val="22"/>
                <w:szCs w:val="22"/>
                <w:lang w:val="en-US" w:eastAsia="zh-CN" w:bidi="ar"/>
              </w:rPr>
              <w:t xml:space="preserve">GCC </w:t>
            </w:r>
            <w:r w:rsidRPr="00DA68AA">
              <w:rPr>
                <w:rFonts w:ascii="Book Antiqua" w:eastAsia="SimSun" w:hAnsi="Book Antiqua" w:cs="Calibri"/>
                <w:color w:val="000000"/>
                <w:sz w:val="22"/>
                <w:szCs w:val="22"/>
                <w:lang w:val="en-US" w:eastAsia="zh-CN" w:bidi="ar"/>
              </w:rPr>
              <w:t xml:space="preserve">Clause </w:t>
            </w:r>
            <w:r>
              <w:rPr>
                <w:rFonts w:ascii="Book Antiqua" w:eastAsia="SimSun" w:hAnsi="Book Antiqua" w:cs="Calibri"/>
                <w:color w:val="000000"/>
                <w:sz w:val="22"/>
                <w:szCs w:val="22"/>
                <w:lang w:val="en-US" w:eastAsia="zh-CN" w:bidi="ar"/>
              </w:rPr>
              <w:t xml:space="preserve">6.2, </w:t>
            </w:r>
            <w:r w:rsidRPr="00DA68AA">
              <w:rPr>
                <w:rFonts w:ascii="Book Antiqua" w:eastAsia="SimSun" w:hAnsi="Book Antiqua" w:cs="Calibri"/>
                <w:color w:val="000000"/>
                <w:sz w:val="22"/>
                <w:szCs w:val="22"/>
                <w:lang w:val="en-US" w:eastAsia="zh-CN" w:bidi="ar"/>
              </w:rPr>
              <w:t>GCC,</w:t>
            </w:r>
            <w:r>
              <w:rPr>
                <w:rFonts w:ascii="Book Antiqua" w:eastAsia="SimSun" w:hAnsi="Book Antiqua" w:cs="Calibri"/>
                <w:color w:val="000000"/>
                <w:sz w:val="22"/>
                <w:szCs w:val="22"/>
                <w:lang w:val="en-US" w:eastAsia="zh-CN" w:bidi="ar"/>
              </w:rPr>
              <w:t xml:space="preserve"> Section-IV</w:t>
            </w:r>
          </w:p>
        </w:tc>
        <w:tc>
          <w:tcPr>
            <w:tcW w:w="4860" w:type="dxa"/>
          </w:tcPr>
          <w:p w:rsidR="00945434" w:rsidRDefault="00945434" w:rsidP="00945434">
            <w:pPr>
              <w:jc w:val="both"/>
              <w:textAlignment w:val="center"/>
              <w:rPr>
                <w:rFonts w:ascii="Book Antiqua" w:hAnsi="Book Antiqua"/>
                <w:sz w:val="22"/>
                <w:szCs w:val="22"/>
              </w:rPr>
            </w:pPr>
            <w:r w:rsidRPr="005A2FA9">
              <w:rPr>
                <w:rFonts w:ascii="Book Antiqua" w:hAnsi="Book Antiqua"/>
                <w:sz w:val="22"/>
                <w:szCs w:val="22"/>
              </w:rPr>
              <w:t xml:space="preserve">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corresponding Appendix – 6 (Scope of Works and Supply by the Employer) to the Contract Agreement. The Employer shall give full possession of </w:t>
            </w:r>
            <w:proofErr w:type="spellStart"/>
            <w:r w:rsidRPr="005A2FA9">
              <w:rPr>
                <w:rFonts w:ascii="Book Antiqua" w:hAnsi="Book Antiqua"/>
                <w:sz w:val="22"/>
                <w:szCs w:val="22"/>
              </w:rPr>
              <w:t>and</w:t>
            </w:r>
            <w:proofErr w:type="spellEnd"/>
            <w:r w:rsidRPr="005A2FA9">
              <w:rPr>
                <w:rFonts w:ascii="Book Antiqua" w:hAnsi="Book Antiqua"/>
                <w:sz w:val="22"/>
                <w:szCs w:val="22"/>
              </w:rPr>
              <w:t xml:space="preserve"> accord all rights of access thereto on or before the date(s) specified in that Appendix.</w:t>
            </w:r>
          </w:p>
          <w:p w:rsidR="00945434" w:rsidRPr="00DA68AA" w:rsidRDefault="00945434" w:rsidP="00945434">
            <w:pPr>
              <w:jc w:val="both"/>
              <w:textAlignment w:val="center"/>
              <w:rPr>
                <w:rFonts w:ascii="Book Antiqua" w:hAnsi="Book Antiqua" w:cs="Calibri"/>
                <w:color w:val="000000"/>
                <w:sz w:val="22"/>
                <w:szCs w:val="22"/>
              </w:rPr>
            </w:pPr>
          </w:p>
        </w:tc>
        <w:tc>
          <w:tcPr>
            <w:tcW w:w="4898" w:type="dxa"/>
          </w:tcPr>
          <w:p w:rsidR="00945434" w:rsidRPr="00DA68AA" w:rsidRDefault="00945434" w:rsidP="00945434">
            <w:pPr>
              <w:jc w:val="both"/>
              <w:textAlignment w:val="center"/>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t>Please confirm upon availability of encumbrance free land with award of LOA/NOA.</w:t>
            </w:r>
          </w:p>
        </w:tc>
        <w:tc>
          <w:tcPr>
            <w:tcW w:w="3169" w:type="dxa"/>
            <w:gridSpan w:val="2"/>
          </w:tcPr>
          <w:p w:rsidR="00F43637" w:rsidRDefault="00F43637" w:rsidP="00F43637">
            <w:pPr>
              <w:jc w:val="both"/>
              <w:rPr>
                <w:rFonts w:ascii="Book Antiqua" w:hAnsi="Book Antiqua"/>
                <w:sz w:val="22"/>
                <w:szCs w:val="22"/>
              </w:rPr>
            </w:pPr>
            <w:r w:rsidRPr="00DA68AA">
              <w:rPr>
                <w:rFonts w:ascii="Book Antiqua" w:hAnsi="Book Antiqua"/>
                <w:sz w:val="22"/>
                <w:szCs w:val="22"/>
              </w:rPr>
              <w:t>Provisions of the Bidding Documents are amply clear.</w:t>
            </w:r>
          </w:p>
          <w:p w:rsidR="00F43637" w:rsidRDefault="00F43637" w:rsidP="00945434">
            <w:pPr>
              <w:jc w:val="both"/>
              <w:rPr>
                <w:rFonts w:ascii="Book Antiqua" w:hAnsi="Book Antiqua" w:cs="Arial"/>
                <w:sz w:val="22"/>
                <w:szCs w:val="22"/>
              </w:rPr>
            </w:pPr>
          </w:p>
          <w:p w:rsidR="00945434" w:rsidRPr="00DA68AA" w:rsidRDefault="00945434" w:rsidP="00945434">
            <w:pPr>
              <w:jc w:val="both"/>
              <w:rPr>
                <w:rFonts w:ascii="Book Antiqua" w:eastAsia="Times New Roman" w:hAnsi="Book Antiqua" w:cs="Calibri"/>
                <w:color w:val="FF0000"/>
                <w:sz w:val="22"/>
                <w:szCs w:val="22"/>
                <w:lang w:bidi="hi-IN"/>
              </w:rPr>
            </w:pPr>
            <w:r w:rsidRPr="005A2FA9">
              <w:rPr>
                <w:rFonts w:ascii="Book Antiqua" w:hAnsi="Book Antiqua" w:cs="Arial"/>
                <w:sz w:val="22"/>
                <w:szCs w:val="22"/>
              </w:rPr>
              <w:t>Bidder is advised to kindly refer GCC Clause 6.2</w:t>
            </w:r>
            <w:r w:rsidR="00F43637">
              <w:rPr>
                <w:rFonts w:ascii="Book Antiqua" w:hAnsi="Book Antiqua" w:cs="Arial"/>
                <w:sz w:val="22"/>
                <w:szCs w:val="22"/>
              </w:rPr>
              <w:t xml:space="preserve"> </w:t>
            </w:r>
            <w:r w:rsidRPr="005A2FA9">
              <w:rPr>
                <w:rFonts w:ascii="Book Antiqua" w:hAnsi="Book Antiqua" w:cs="Arial"/>
                <w:sz w:val="22"/>
                <w:szCs w:val="22"/>
              </w:rPr>
              <w:t>in this regard</w:t>
            </w:r>
          </w:p>
        </w:tc>
      </w:tr>
      <w:tr w:rsidR="00945434" w:rsidRPr="00DA68AA" w:rsidTr="00F83507">
        <w:trPr>
          <w:trHeight w:val="932"/>
        </w:trPr>
        <w:tc>
          <w:tcPr>
            <w:tcW w:w="740" w:type="dxa"/>
          </w:tcPr>
          <w:p w:rsidR="00945434" w:rsidRPr="00DA68AA" w:rsidRDefault="00945434" w:rsidP="000236DA">
            <w:pPr>
              <w:pStyle w:val="ListParagraph"/>
              <w:numPr>
                <w:ilvl w:val="0"/>
                <w:numId w:val="1"/>
              </w:numPr>
              <w:jc w:val="center"/>
              <w:rPr>
                <w:rFonts w:ascii="Book Antiqua" w:hAnsi="Book Antiqua" w:cstheme="minorHAnsi"/>
              </w:rPr>
            </w:pPr>
          </w:p>
        </w:tc>
        <w:tc>
          <w:tcPr>
            <w:tcW w:w="1527" w:type="dxa"/>
          </w:tcPr>
          <w:p w:rsidR="00945434" w:rsidRPr="00DA68AA" w:rsidRDefault="00945434" w:rsidP="00945434">
            <w:pPr>
              <w:jc w:val="both"/>
              <w:textAlignment w:val="center"/>
              <w:rPr>
                <w:rFonts w:ascii="Book Antiqua" w:hAnsi="Book Antiqua" w:cs="Calibri"/>
                <w:color w:val="000000"/>
                <w:sz w:val="22"/>
                <w:szCs w:val="22"/>
                <w:lang w:val="en-US" w:eastAsia="zh-CN"/>
              </w:rPr>
            </w:pPr>
            <w:r>
              <w:rPr>
                <w:rFonts w:ascii="Book Antiqua" w:eastAsia="SimSun" w:hAnsi="Book Antiqua" w:cs="Calibri"/>
                <w:color w:val="000000"/>
                <w:sz w:val="22"/>
                <w:szCs w:val="22"/>
                <w:lang w:val="en-US" w:eastAsia="zh-CN" w:bidi="ar"/>
              </w:rPr>
              <w:t xml:space="preserve">GCC </w:t>
            </w:r>
            <w:r w:rsidRPr="00DA68AA">
              <w:rPr>
                <w:rFonts w:ascii="Book Antiqua" w:eastAsia="SimSun" w:hAnsi="Book Antiqua" w:cs="Calibri"/>
                <w:color w:val="000000"/>
                <w:sz w:val="22"/>
                <w:szCs w:val="22"/>
                <w:lang w:val="en-US" w:eastAsia="zh-CN" w:bidi="ar"/>
              </w:rPr>
              <w:t xml:space="preserve">Clause </w:t>
            </w:r>
            <w:r>
              <w:rPr>
                <w:rFonts w:ascii="Book Antiqua" w:eastAsia="SimSun" w:hAnsi="Book Antiqua" w:cs="Calibri"/>
                <w:color w:val="000000"/>
                <w:sz w:val="22"/>
                <w:szCs w:val="22"/>
                <w:lang w:val="en-US" w:eastAsia="zh-CN" w:bidi="ar"/>
              </w:rPr>
              <w:t xml:space="preserve">6.3, </w:t>
            </w:r>
            <w:r w:rsidRPr="00DA68AA">
              <w:rPr>
                <w:rFonts w:ascii="Book Antiqua" w:eastAsia="SimSun" w:hAnsi="Book Antiqua" w:cs="Calibri"/>
                <w:color w:val="000000"/>
                <w:sz w:val="22"/>
                <w:szCs w:val="22"/>
                <w:lang w:val="en-US" w:eastAsia="zh-CN" w:bidi="ar"/>
              </w:rPr>
              <w:t>GCC,</w:t>
            </w:r>
            <w:r>
              <w:rPr>
                <w:rFonts w:ascii="Book Antiqua" w:eastAsia="SimSun" w:hAnsi="Book Antiqua" w:cs="Calibri"/>
                <w:color w:val="000000"/>
                <w:sz w:val="22"/>
                <w:szCs w:val="22"/>
                <w:lang w:val="en-US" w:eastAsia="zh-CN" w:bidi="ar"/>
              </w:rPr>
              <w:t xml:space="preserve"> Section-IV</w:t>
            </w:r>
          </w:p>
        </w:tc>
        <w:tc>
          <w:tcPr>
            <w:tcW w:w="4860" w:type="dxa"/>
          </w:tcPr>
          <w:p w:rsidR="00945434" w:rsidRPr="005A2FA9" w:rsidRDefault="00945434" w:rsidP="00945434">
            <w:pPr>
              <w:jc w:val="both"/>
              <w:rPr>
                <w:rFonts w:ascii="Book Antiqua" w:hAnsi="Book Antiqua" w:cs="Arial"/>
                <w:sz w:val="22"/>
                <w:szCs w:val="22"/>
              </w:rPr>
            </w:pPr>
            <w:r w:rsidRPr="005A2FA9">
              <w:rPr>
                <w:rFonts w:ascii="Book Antiqua" w:hAnsi="Book Antiqua"/>
                <w:sz w:val="22"/>
                <w:szCs w:val="22"/>
              </w:rPr>
              <w:t>The Employer shall acquire and pay for all permits, approvals and/or licenses from all local, state or national government authorities or public service undertakings in the country where the Site is located which such authorities or undertakings require the Employer to obtain them in the Employer's name, are necessary for the execution of the Contract (they include those required for the performance by both the Contractor and the Employer of their respective obligations under the Contract), including those specified in Appendix 6 (Scope of Works and Supply by the Employer) to the Contract Agreement.</w:t>
            </w:r>
          </w:p>
        </w:tc>
        <w:tc>
          <w:tcPr>
            <w:tcW w:w="4898" w:type="dxa"/>
          </w:tcPr>
          <w:p w:rsidR="00945434" w:rsidRPr="00DA68AA" w:rsidRDefault="00945434" w:rsidP="00945434">
            <w:pPr>
              <w:jc w:val="both"/>
              <w:textAlignment w:val="center"/>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t>Please provide clarity on liability of obtaining Environment clearance for the Project.</w:t>
            </w:r>
          </w:p>
        </w:tc>
        <w:tc>
          <w:tcPr>
            <w:tcW w:w="3169" w:type="dxa"/>
            <w:gridSpan w:val="2"/>
          </w:tcPr>
          <w:p w:rsidR="00F43637" w:rsidRDefault="00F43637" w:rsidP="00F43637">
            <w:pPr>
              <w:jc w:val="both"/>
              <w:rPr>
                <w:rFonts w:ascii="Book Antiqua" w:hAnsi="Book Antiqua"/>
                <w:sz w:val="22"/>
                <w:szCs w:val="22"/>
              </w:rPr>
            </w:pPr>
            <w:r w:rsidRPr="00DA68AA">
              <w:rPr>
                <w:rFonts w:ascii="Book Antiqua" w:hAnsi="Book Antiqua"/>
                <w:sz w:val="22"/>
                <w:szCs w:val="22"/>
              </w:rPr>
              <w:t>Provisions of the Bidding Documents are amply clear.</w:t>
            </w:r>
          </w:p>
          <w:p w:rsidR="00F43637" w:rsidRDefault="00F43637" w:rsidP="00945434">
            <w:pPr>
              <w:jc w:val="both"/>
              <w:rPr>
                <w:rFonts w:ascii="Book Antiqua" w:hAnsi="Book Antiqua" w:cs="Arial"/>
                <w:sz w:val="22"/>
                <w:szCs w:val="22"/>
              </w:rPr>
            </w:pPr>
          </w:p>
          <w:p w:rsidR="00945434" w:rsidRPr="005A2FA9" w:rsidRDefault="00945434" w:rsidP="00945434">
            <w:pPr>
              <w:jc w:val="both"/>
              <w:rPr>
                <w:rFonts w:ascii="Book Antiqua" w:hAnsi="Book Antiqua" w:cs="Arial"/>
                <w:sz w:val="22"/>
                <w:szCs w:val="22"/>
              </w:rPr>
            </w:pPr>
            <w:r w:rsidRPr="005A2FA9">
              <w:rPr>
                <w:rFonts w:ascii="Book Antiqua" w:hAnsi="Book Antiqua" w:cs="Arial"/>
                <w:sz w:val="22"/>
                <w:szCs w:val="22"/>
              </w:rPr>
              <w:t>Bidder may please refer Clause 5, 6 &amp; 18 of GCC</w:t>
            </w:r>
            <w:r w:rsidR="00F43637">
              <w:rPr>
                <w:rFonts w:ascii="Book Antiqua" w:hAnsi="Book Antiqua" w:cs="Arial"/>
                <w:sz w:val="22"/>
                <w:szCs w:val="22"/>
              </w:rPr>
              <w:t xml:space="preserve"> </w:t>
            </w:r>
            <w:r w:rsidRPr="005A2FA9">
              <w:rPr>
                <w:rFonts w:ascii="Book Antiqua" w:hAnsi="Book Antiqua" w:cs="Arial"/>
                <w:sz w:val="22"/>
                <w:szCs w:val="22"/>
              </w:rPr>
              <w:t>of the Bidding Documents.</w:t>
            </w:r>
          </w:p>
        </w:tc>
      </w:tr>
      <w:tr w:rsidR="00945434" w:rsidRPr="00DA68AA" w:rsidTr="00F83507">
        <w:trPr>
          <w:trHeight w:val="932"/>
        </w:trPr>
        <w:tc>
          <w:tcPr>
            <w:tcW w:w="740" w:type="dxa"/>
          </w:tcPr>
          <w:p w:rsidR="00945434" w:rsidRPr="00DA68AA" w:rsidRDefault="00945434" w:rsidP="000236DA">
            <w:pPr>
              <w:pStyle w:val="ListParagraph"/>
              <w:numPr>
                <w:ilvl w:val="0"/>
                <w:numId w:val="1"/>
              </w:numPr>
              <w:jc w:val="center"/>
              <w:rPr>
                <w:rFonts w:ascii="Book Antiqua" w:hAnsi="Book Antiqua" w:cstheme="minorHAnsi"/>
              </w:rPr>
            </w:pPr>
          </w:p>
        </w:tc>
        <w:tc>
          <w:tcPr>
            <w:tcW w:w="1527" w:type="dxa"/>
          </w:tcPr>
          <w:p w:rsidR="00945434" w:rsidRDefault="00945434" w:rsidP="00945434">
            <w:pPr>
              <w:rPr>
                <w:rFonts w:ascii="Book Antiqua" w:eastAsia="SimSun" w:hAnsi="Book Antiqua" w:cs="Calibri"/>
                <w:color w:val="000000"/>
                <w:sz w:val="22"/>
                <w:szCs w:val="22"/>
                <w:lang w:val="en-US" w:eastAsia="zh-CN" w:bidi="ar"/>
              </w:rPr>
            </w:pPr>
            <w:r>
              <w:rPr>
                <w:rFonts w:ascii="Book Antiqua" w:eastAsia="SimSun" w:hAnsi="Book Antiqua" w:cs="Calibri"/>
                <w:color w:val="000000"/>
                <w:sz w:val="22"/>
                <w:szCs w:val="22"/>
                <w:lang w:val="en-US" w:eastAsia="zh-CN" w:bidi="ar"/>
              </w:rPr>
              <w:t xml:space="preserve">GCC </w:t>
            </w:r>
            <w:r w:rsidRPr="00DA68AA">
              <w:rPr>
                <w:rFonts w:ascii="Book Antiqua" w:eastAsia="SimSun" w:hAnsi="Book Antiqua" w:cs="Calibri"/>
                <w:color w:val="000000"/>
                <w:sz w:val="22"/>
                <w:szCs w:val="22"/>
                <w:lang w:val="en-US" w:eastAsia="zh-CN" w:bidi="ar"/>
              </w:rPr>
              <w:t xml:space="preserve">Clause </w:t>
            </w:r>
            <w:r>
              <w:rPr>
                <w:rFonts w:ascii="Book Antiqua" w:eastAsia="SimSun" w:hAnsi="Book Antiqua" w:cs="Calibri"/>
                <w:color w:val="000000"/>
                <w:sz w:val="22"/>
                <w:szCs w:val="22"/>
                <w:lang w:val="en-US" w:eastAsia="zh-CN" w:bidi="ar"/>
              </w:rPr>
              <w:t xml:space="preserve">6, </w:t>
            </w:r>
            <w:r w:rsidRPr="00DA68AA">
              <w:rPr>
                <w:rFonts w:ascii="Book Antiqua" w:eastAsia="SimSun" w:hAnsi="Book Antiqua" w:cs="Calibri"/>
                <w:color w:val="000000"/>
                <w:sz w:val="22"/>
                <w:szCs w:val="22"/>
                <w:lang w:val="en-US" w:eastAsia="zh-CN" w:bidi="ar"/>
              </w:rPr>
              <w:t>GCC,</w:t>
            </w:r>
            <w:r>
              <w:rPr>
                <w:rFonts w:ascii="Book Antiqua" w:eastAsia="SimSun" w:hAnsi="Book Antiqua" w:cs="Calibri"/>
                <w:color w:val="000000"/>
                <w:sz w:val="22"/>
                <w:szCs w:val="22"/>
                <w:lang w:val="en-US" w:eastAsia="zh-CN" w:bidi="ar"/>
              </w:rPr>
              <w:t xml:space="preserve"> Section-IV and</w:t>
            </w:r>
          </w:p>
          <w:p w:rsidR="00945434" w:rsidRDefault="00945434" w:rsidP="00945434">
            <w:pPr>
              <w:rPr>
                <w:rFonts w:ascii="Book Antiqua" w:hAnsi="Book Antiqua" w:cs="Calibri"/>
                <w:sz w:val="22"/>
                <w:szCs w:val="22"/>
              </w:rPr>
            </w:pPr>
          </w:p>
          <w:p w:rsidR="00945434" w:rsidRPr="00DA68AA" w:rsidRDefault="00945434" w:rsidP="00945434">
            <w:pPr>
              <w:rPr>
                <w:rFonts w:ascii="Book Antiqua" w:hAnsi="Book Antiqua" w:cs="Calibri"/>
                <w:sz w:val="22"/>
                <w:szCs w:val="22"/>
              </w:rPr>
            </w:pPr>
            <w:r>
              <w:rPr>
                <w:rFonts w:ascii="Book Antiqua" w:hAnsi="Book Antiqua" w:cs="Calibri"/>
                <w:sz w:val="22"/>
                <w:szCs w:val="22"/>
              </w:rPr>
              <w:t>General</w:t>
            </w:r>
          </w:p>
        </w:tc>
        <w:tc>
          <w:tcPr>
            <w:tcW w:w="4860" w:type="dxa"/>
          </w:tcPr>
          <w:p w:rsidR="00945434" w:rsidRPr="00DA68AA" w:rsidRDefault="00945434" w:rsidP="00945434">
            <w:pPr>
              <w:rPr>
                <w:rFonts w:ascii="Book Antiqua" w:hAnsi="Book Antiqua" w:cs="Calibri"/>
                <w:sz w:val="22"/>
                <w:szCs w:val="22"/>
              </w:rPr>
            </w:pPr>
          </w:p>
        </w:tc>
        <w:tc>
          <w:tcPr>
            <w:tcW w:w="4898" w:type="dxa"/>
          </w:tcPr>
          <w:p w:rsidR="00945434" w:rsidRPr="00DA68AA" w:rsidRDefault="00945434" w:rsidP="00945434">
            <w:pPr>
              <w:jc w:val="both"/>
              <w:textAlignment w:val="top"/>
              <w:rPr>
                <w:rFonts w:ascii="Book Antiqua" w:hAnsi="Book Antiqua" w:cs="Calibri"/>
                <w:color w:val="000000"/>
                <w:sz w:val="22"/>
                <w:szCs w:val="22"/>
              </w:rPr>
            </w:pPr>
            <w:r w:rsidRPr="00DA68AA">
              <w:rPr>
                <w:rFonts w:ascii="Book Antiqua" w:hAnsi="Book Antiqua" w:cs="Calibri"/>
                <w:color w:val="000000"/>
                <w:sz w:val="22"/>
                <w:szCs w:val="22"/>
              </w:rPr>
              <w:t>We understand that trees cutting and clearance if any is excluded from bid scope. Please confirm.</w:t>
            </w:r>
          </w:p>
        </w:tc>
        <w:tc>
          <w:tcPr>
            <w:tcW w:w="3169" w:type="dxa"/>
            <w:gridSpan w:val="2"/>
          </w:tcPr>
          <w:p w:rsidR="00945434" w:rsidRPr="005A2FA9" w:rsidRDefault="00945434" w:rsidP="00945434">
            <w:pPr>
              <w:jc w:val="both"/>
              <w:rPr>
                <w:rFonts w:ascii="Book Antiqua" w:hAnsi="Book Antiqua" w:cs="Times New Roman"/>
                <w:sz w:val="22"/>
                <w:szCs w:val="22"/>
              </w:rPr>
            </w:pPr>
            <w:r w:rsidRPr="005A2FA9">
              <w:rPr>
                <w:rFonts w:ascii="Book Antiqua" w:hAnsi="Book Antiqua" w:cs="Times New Roman"/>
                <w:sz w:val="22"/>
                <w:szCs w:val="22"/>
              </w:rPr>
              <w:t xml:space="preserve">The provisions of bidding documents </w:t>
            </w:r>
            <w:r>
              <w:rPr>
                <w:rFonts w:ascii="Book Antiqua" w:hAnsi="Book Antiqua" w:cs="Times New Roman"/>
                <w:sz w:val="22"/>
                <w:szCs w:val="22"/>
              </w:rPr>
              <w:t>are amply clear</w:t>
            </w:r>
            <w:r w:rsidRPr="005A2FA9">
              <w:rPr>
                <w:rFonts w:ascii="Book Antiqua" w:hAnsi="Book Antiqua" w:cs="Times New Roman"/>
                <w:sz w:val="22"/>
                <w:szCs w:val="22"/>
              </w:rPr>
              <w:t xml:space="preserve">. </w:t>
            </w:r>
          </w:p>
          <w:p w:rsidR="00945434" w:rsidRPr="005A2FA9" w:rsidRDefault="00945434" w:rsidP="00945434">
            <w:pPr>
              <w:jc w:val="both"/>
              <w:rPr>
                <w:rFonts w:ascii="Book Antiqua" w:hAnsi="Book Antiqua" w:cs="Times New Roman"/>
                <w:sz w:val="22"/>
                <w:szCs w:val="22"/>
              </w:rPr>
            </w:pPr>
          </w:p>
          <w:p w:rsidR="00945434" w:rsidRPr="00DA68AA" w:rsidRDefault="00945434" w:rsidP="00945434">
            <w:pPr>
              <w:jc w:val="both"/>
              <w:rPr>
                <w:rFonts w:ascii="Book Antiqua" w:hAnsi="Book Antiqua"/>
                <w:sz w:val="22"/>
                <w:szCs w:val="22"/>
              </w:rPr>
            </w:pPr>
            <w:r w:rsidRPr="005A2FA9">
              <w:rPr>
                <w:rFonts w:ascii="Book Antiqua" w:hAnsi="Book Antiqua" w:cs="Times New Roman"/>
                <w:sz w:val="22"/>
                <w:szCs w:val="22"/>
              </w:rPr>
              <w:t xml:space="preserve">Further, Bidder is also advised to refer Clause </w:t>
            </w:r>
            <w:r>
              <w:rPr>
                <w:rFonts w:ascii="Book Antiqua" w:hAnsi="Book Antiqua" w:cs="Times New Roman"/>
                <w:sz w:val="22"/>
                <w:szCs w:val="22"/>
              </w:rPr>
              <w:t xml:space="preserve">5 &amp; </w:t>
            </w:r>
            <w:r w:rsidRPr="005A2FA9">
              <w:rPr>
                <w:rFonts w:ascii="Book Antiqua" w:hAnsi="Book Antiqua" w:cs="Times New Roman"/>
                <w:sz w:val="22"/>
                <w:szCs w:val="22"/>
              </w:rPr>
              <w:t xml:space="preserve">6 of GCC of the Bidding Documents in this regard.  </w:t>
            </w:r>
          </w:p>
        </w:tc>
      </w:tr>
      <w:tr w:rsidR="00F43637" w:rsidRPr="00DA68AA" w:rsidTr="00F83507">
        <w:trPr>
          <w:trHeight w:val="1625"/>
        </w:trPr>
        <w:tc>
          <w:tcPr>
            <w:tcW w:w="740" w:type="dxa"/>
          </w:tcPr>
          <w:p w:rsidR="00F43637" w:rsidRPr="00DA68AA" w:rsidRDefault="00F43637" w:rsidP="000236DA">
            <w:pPr>
              <w:pStyle w:val="ListParagraph"/>
              <w:numPr>
                <w:ilvl w:val="0"/>
                <w:numId w:val="1"/>
              </w:numPr>
              <w:jc w:val="center"/>
              <w:rPr>
                <w:rFonts w:ascii="Book Antiqua" w:hAnsi="Book Antiqua" w:cstheme="minorHAnsi"/>
              </w:rPr>
            </w:pPr>
          </w:p>
        </w:tc>
        <w:tc>
          <w:tcPr>
            <w:tcW w:w="1527" w:type="dxa"/>
          </w:tcPr>
          <w:p w:rsidR="00F43637" w:rsidRDefault="00F43637" w:rsidP="00F43637">
            <w:pPr>
              <w:rPr>
                <w:rFonts w:ascii="Book Antiqua" w:eastAsia="SimSun" w:hAnsi="Book Antiqua" w:cs="Calibri"/>
                <w:color w:val="000000"/>
                <w:sz w:val="22"/>
                <w:szCs w:val="22"/>
                <w:lang w:val="en-US" w:eastAsia="zh-CN" w:bidi="ar"/>
              </w:rPr>
            </w:pPr>
            <w:r>
              <w:rPr>
                <w:rFonts w:ascii="Book Antiqua" w:eastAsia="SimSun" w:hAnsi="Book Antiqua" w:cs="Calibri"/>
                <w:color w:val="000000"/>
                <w:sz w:val="22"/>
                <w:szCs w:val="22"/>
                <w:lang w:val="en-US" w:eastAsia="zh-CN" w:bidi="ar"/>
              </w:rPr>
              <w:t xml:space="preserve">GCC </w:t>
            </w:r>
            <w:r w:rsidRPr="00DA68AA">
              <w:rPr>
                <w:rFonts w:ascii="Book Antiqua" w:eastAsia="SimSun" w:hAnsi="Book Antiqua" w:cs="Calibri"/>
                <w:color w:val="000000"/>
                <w:sz w:val="22"/>
                <w:szCs w:val="22"/>
                <w:lang w:val="en-US" w:eastAsia="zh-CN" w:bidi="ar"/>
              </w:rPr>
              <w:t xml:space="preserve">Clause </w:t>
            </w:r>
            <w:r>
              <w:rPr>
                <w:rFonts w:ascii="Book Antiqua" w:eastAsia="SimSun" w:hAnsi="Book Antiqua" w:cs="Calibri"/>
                <w:color w:val="000000"/>
                <w:sz w:val="22"/>
                <w:szCs w:val="22"/>
                <w:lang w:val="en-US" w:eastAsia="zh-CN" w:bidi="ar"/>
              </w:rPr>
              <w:t xml:space="preserve">6, </w:t>
            </w:r>
            <w:r w:rsidRPr="00DA68AA">
              <w:rPr>
                <w:rFonts w:ascii="Book Antiqua" w:eastAsia="SimSun" w:hAnsi="Book Antiqua" w:cs="Calibri"/>
                <w:color w:val="000000"/>
                <w:sz w:val="22"/>
                <w:szCs w:val="22"/>
                <w:lang w:val="en-US" w:eastAsia="zh-CN" w:bidi="ar"/>
              </w:rPr>
              <w:t>GCC,</w:t>
            </w:r>
            <w:r>
              <w:rPr>
                <w:rFonts w:ascii="Book Antiqua" w:eastAsia="SimSun" w:hAnsi="Book Antiqua" w:cs="Calibri"/>
                <w:color w:val="000000"/>
                <w:sz w:val="22"/>
                <w:szCs w:val="22"/>
                <w:lang w:val="en-US" w:eastAsia="zh-CN" w:bidi="ar"/>
              </w:rPr>
              <w:t xml:space="preserve"> Section-IV and</w:t>
            </w:r>
          </w:p>
          <w:p w:rsidR="00F43637" w:rsidRDefault="00F43637" w:rsidP="00F43637">
            <w:pPr>
              <w:rPr>
                <w:rFonts w:ascii="Book Antiqua" w:hAnsi="Book Antiqua" w:cs="Calibri"/>
                <w:sz w:val="22"/>
                <w:szCs w:val="22"/>
              </w:rPr>
            </w:pPr>
          </w:p>
          <w:p w:rsidR="00F43637" w:rsidRDefault="00F43637" w:rsidP="00F43637">
            <w:pPr>
              <w:rPr>
                <w:rFonts w:ascii="Book Antiqua" w:hAnsi="Book Antiqua" w:cs="Calibri"/>
                <w:sz w:val="22"/>
                <w:szCs w:val="22"/>
              </w:rPr>
            </w:pPr>
            <w:r>
              <w:rPr>
                <w:rFonts w:ascii="Book Antiqua" w:hAnsi="Book Antiqua" w:cs="Calibri"/>
                <w:sz w:val="22"/>
                <w:szCs w:val="22"/>
              </w:rPr>
              <w:t>General</w:t>
            </w:r>
          </w:p>
          <w:p w:rsidR="00F43637" w:rsidRDefault="00F43637" w:rsidP="00F43637">
            <w:pPr>
              <w:rPr>
                <w:rFonts w:ascii="Book Antiqua" w:eastAsia="SimSun" w:hAnsi="Book Antiqua" w:cs="Calibri"/>
                <w:color w:val="000000"/>
                <w:sz w:val="22"/>
                <w:szCs w:val="22"/>
                <w:lang w:eastAsia="zh-CN" w:bidi="ar"/>
              </w:rPr>
            </w:pPr>
          </w:p>
        </w:tc>
        <w:tc>
          <w:tcPr>
            <w:tcW w:w="4860" w:type="dxa"/>
          </w:tcPr>
          <w:p w:rsidR="00F43637" w:rsidRPr="00DA68AA" w:rsidRDefault="00F43637" w:rsidP="00F43637">
            <w:pPr>
              <w:jc w:val="both"/>
              <w:textAlignment w:val="center"/>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t>Approach road to proposed site</w:t>
            </w:r>
          </w:p>
        </w:tc>
        <w:tc>
          <w:tcPr>
            <w:tcW w:w="4898" w:type="dxa"/>
          </w:tcPr>
          <w:p w:rsidR="00F43637" w:rsidRPr="00DA68AA" w:rsidRDefault="00F43637" w:rsidP="00F43637">
            <w:pPr>
              <w:jc w:val="both"/>
              <w:textAlignment w:val="center"/>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t xml:space="preserve">Any strengthening / modification required in the existing culverts, road, bridges etc. for transportation of material / Items / equipment up to proposed site shall be carried out by the PGCIL. </w:t>
            </w:r>
            <w:r w:rsidRPr="00DA68AA">
              <w:rPr>
                <w:rFonts w:ascii="Book Antiqua" w:eastAsia="SimSun" w:hAnsi="Book Antiqua" w:cs="Calibri"/>
                <w:b/>
                <w:bCs/>
                <w:color w:val="000000"/>
                <w:sz w:val="22"/>
                <w:szCs w:val="22"/>
                <w:lang w:val="en-US" w:eastAsia="zh-CN" w:bidi="ar"/>
              </w:rPr>
              <w:t>Please confirm.</w:t>
            </w:r>
          </w:p>
        </w:tc>
        <w:tc>
          <w:tcPr>
            <w:tcW w:w="3169" w:type="dxa"/>
            <w:gridSpan w:val="2"/>
          </w:tcPr>
          <w:p w:rsidR="00F43637" w:rsidRPr="005A2FA9" w:rsidRDefault="00F43637" w:rsidP="00F43637">
            <w:pPr>
              <w:jc w:val="both"/>
              <w:rPr>
                <w:rFonts w:ascii="Book Antiqua" w:hAnsi="Book Antiqua" w:cs="Times New Roman"/>
                <w:sz w:val="22"/>
                <w:szCs w:val="22"/>
              </w:rPr>
            </w:pPr>
            <w:r w:rsidRPr="005A2FA9">
              <w:rPr>
                <w:rFonts w:ascii="Book Antiqua" w:hAnsi="Book Antiqua" w:cs="Times New Roman"/>
                <w:sz w:val="22"/>
                <w:szCs w:val="22"/>
              </w:rPr>
              <w:t xml:space="preserve">The provisions of bidding documents </w:t>
            </w:r>
            <w:r>
              <w:rPr>
                <w:rFonts w:ascii="Book Antiqua" w:hAnsi="Book Antiqua" w:cs="Times New Roman"/>
                <w:sz w:val="22"/>
                <w:szCs w:val="22"/>
              </w:rPr>
              <w:t>are amply clear</w:t>
            </w:r>
            <w:r w:rsidRPr="005A2FA9">
              <w:rPr>
                <w:rFonts w:ascii="Book Antiqua" w:hAnsi="Book Antiqua" w:cs="Times New Roman"/>
                <w:sz w:val="22"/>
                <w:szCs w:val="22"/>
              </w:rPr>
              <w:t xml:space="preserve">. </w:t>
            </w:r>
          </w:p>
          <w:p w:rsidR="00F43637" w:rsidRPr="005A2FA9" w:rsidRDefault="00F43637" w:rsidP="00F43637">
            <w:pPr>
              <w:jc w:val="both"/>
              <w:rPr>
                <w:rFonts w:ascii="Book Antiqua" w:hAnsi="Book Antiqua" w:cs="Times New Roman"/>
                <w:sz w:val="22"/>
                <w:szCs w:val="22"/>
              </w:rPr>
            </w:pPr>
          </w:p>
          <w:p w:rsidR="00F43637" w:rsidRDefault="00F43637" w:rsidP="00F43637">
            <w:pPr>
              <w:jc w:val="both"/>
              <w:rPr>
                <w:rFonts w:ascii="Book Antiqua" w:hAnsi="Book Antiqua" w:cs="Times New Roman"/>
                <w:sz w:val="22"/>
                <w:szCs w:val="22"/>
              </w:rPr>
            </w:pPr>
            <w:r w:rsidRPr="005A2FA9">
              <w:rPr>
                <w:rFonts w:ascii="Book Antiqua" w:hAnsi="Book Antiqua" w:cs="Times New Roman"/>
                <w:sz w:val="22"/>
                <w:szCs w:val="22"/>
              </w:rPr>
              <w:t xml:space="preserve">Further, Bidder is also advised to refer Clause </w:t>
            </w:r>
            <w:r>
              <w:rPr>
                <w:rFonts w:ascii="Book Antiqua" w:hAnsi="Book Antiqua" w:cs="Times New Roman"/>
                <w:sz w:val="22"/>
                <w:szCs w:val="22"/>
              </w:rPr>
              <w:t xml:space="preserve">5 &amp; </w:t>
            </w:r>
            <w:r w:rsidRPr="005A2FA9">
              <w:rPr>
                <w:rFonts w:ascii="Book Antiqua" w:hAnsi="Book Antiqua" w:cs="Times New Roman"/>
                <w:sz w:val="22"/>
                <w:szCs w:val="22"/>
              </w:rPr>
              <w:t xml:space="preserve">6 of GCC of the Bidding Documents in this regard. </w:t>
            </w:r>
          </w:p>
          <w:p w:rsidR="00F43637" w:rsidRPr="005A2FA9" w:rsidRDefault="00F43637" w:rsidP="00F43637">
            <w:pPr>
              <w:jc w:val="both"/>
              <w:rPr>
                <w:rFonts w:ascii="Book Antiqua" w:hAnsi="Book Antiqua"/>
                <w:sz w:val="22"/>
                <w:szCs w:val="22"/>
              </w:rPr>
            </w:pPr>
            <w:r w:rsidRPr="005A2FA9">
              <w:rPr>
                <w:rFonts w:ascii="Book Antiqua" w:hAnsi="Book Antiqua" w:cs="Times New Roman"/>
                <w:sz w:val="22"/>
                <w:szCs w:val="22"/>
              </w:rPr>
              <w:t xml:space="preserve"> </w:t>
            </w:r>
          </w:p>
        </w:tc>
      </w:tr>
      <w:tr w:rsidR="00F43637" w:rsidRPr="00DA68AA" w:rsidTr="00F83507">
        <w:trPr>
          <w:trHeight w:val="932"/>
        </w:trPr>
        <w:tc>
          <w:tcPr>
            <w:tcW w:w="740" w:type="dxa"/>
          </w:tcPr>
          <w:p w:rsidR="00F43637" w:rsidRPr="00DA68AA" w:rsidRDefault="00F43637" w:rsidP="000236DA">
            <w:pPr>
              <w:pStyle w:val="ListParagraph"/>
              <w:numPr>
                <w:ilvl w:val="0"/>
                <w:numId w:val="1"/>
              </w:numPr>
              <w:jc w:val="center"/>
              <w:rPr>
                <w:rFonts w:ascii="Book Antiqua" w:hAnsi="Book Antiqua" w:cstheme="minorHAnsi"/>
              </w:rPr>
            </w:pPr>
          </w:p>
        </w:tc>
        <w:tc>
          <w:tcPr>
            <w:tcW w:w="1527" w:type="dxa"/>
          </w:tcPr>
          <w:p w:rsidR="00F43637" w:rsidRDefault="00F43637" w:rsidP="00F43637">
            <w:pPr>
              <w:rPr>
                <w:rFonts w:ascii="Book Antiqua" w:eastAsia="SimSun" w:hAnsi="Book Antiqua" w:cs="Calibri"/>
                <w:color w:val="000000"/>
                <w:sz w:val="22"/>
                <w:szCs w:val="22"/>
                <w:lang w:val="en-US" w:eastAsia="zh-CN" w:bidi="ar"/>
              </w:rPr>
            </w:pPr>
            <w:r>
              <w:rPr>
                <w:rFonts w:ascii="Book Antiqua" w:eastAsia="SimSun" w:hAnsi="Book Antiqua" w:cs="Calibri"/>
                <w:color w:val="000000"/>
                <w:sz w:val="22"/>
                <w:szCs w:val="22"/>
                <w:lang w:val="en-US" w:eastAsia="zh-CN" w:bidi="ar"/>
              </w:rPr>
              <w:t xml:space="preserve">GCC </w:t>
            </w:r>
            <w:r w:rsidRPr="00DA68AA">
              <w:rPr>
                <w:rFonts w:ascii="Book Antiqua" w:eastAsia="SimSun" w:hAnsi="Book Antiqua" w:cs="Calibri"/>
                <w:color w:val="000000"/>
                <w:sz w:val="22"/>
                <w:szCs w:val="22"/>
                <w:lang w:val="en-US" w:eastAsia="zh-CN" w:bidi="ar"/>
              </w:rPr>
              <w:t xml:space="preserve">Clause </w:t>
            </w:r>
            <w:r>
              <w:rPr>
                <w:rFonts w:ascii="Book Antiqua" w:eastAsia="SimSun" w:hAnsi="Book Antiqua" w:cs="Calibri"/>
                <w:color w:val="000000"/>
                <w:sz w:val="22"/>
                <w:szCs w:val="22"/>
                <w:lang w:val="en-US" w:eastAsia="zh-CN" w:bidi="ar"/>
              </w:rPr>
              <w:t xml:space="preserve">6, </w:t>
            </w:r>
            <w:r w:rsidRPr="00DA68AA">
              <w:rPr>
                <w:rFonts w:ascii="Book Antiqua" w:eastAsia="SimSun" w:hAnsi="Book Antiqua" w:cs="Calibri"/>
                <w:color w:val="000000"/>
                <w:sz w:val="22"/>
                <w:szCs w:val="22"/>
                <w:lang w:val="en-US" w:eastAsia="zh-CN" w:bidi="ar"/>
              </w:rPr>
              <w:t>GCC,</w:t>
            </w:r>
            <w:r>
              <w:rPr>
                <w:rFonts w:ascii="Book Antiqua" w:eastAsia="SimSun" w:hAnsi="Book Antiqua" w:cs="Calibri"/>
                <w:color w:val="000000"/>
                <w:sz w:val="22"/>
                <w:szCs w:val="22"/>
                <w:lang w:val="en-US" w:eastAsia="zh-CN" w:bidi="ar"/>
              </w:rPr>
              <w:t xml:space="preserve"> Section-IV and</w:t>
            </w:r>
          </w:p>
          <w:p w:rsidR="00F43637" w:rsidRDefault="00F43637" w:rsidP="00F43637">
            <w:pPr>
              <w:rPr>
                <w:rFonts w:ascii="Book Antiqua" w:hAnsi="Book Antiqua" w:cs="Calibri"/>
                <w:sz w:val="22"/>
                <w:szCs w:val="22"/>
              </w:rPr>
            </w:pPr>
          </w:p>
          <w:p w:rsidR="00F43637" w:rsidRPr="00DA68AA" w:rsidRDefault="00F43637" w:rsidP="00F43637">
            <w:pPr>
              <w:textAlignment w:val="center"/>
              <w:rPr>
                <w:rFonts w:ascii="Book Antiqua" w:hAnsi="Book Antiqua" w:cs="Calibri"/>
                <w:color w:val="000000"/>
                <w:sz w:val="22"/>
                <w:szCs w:val="22"/>
              </w:rPr>
            </w:pPr>
            <w:r>
              <w:rPr>
                <w:rFonts w:ascii="Book Antiqua" w:hAnsi="Book Antiqua" w:cs="Calibri"/>
                <w:sz w:val="22"/>
                <w:szCs w:val="22"/>
              </w:rPr>
              <w:t>General</w:t>
            </w:r>
          </w:p>
        </w:tc>
        <w:tc>
          <w:tcPr>
            <w:tcW w:w="4860" w:type="dxa"/>
          </w:tcPr>
          <w:p w:rsidR="00F43637" w:rsidRPr="00DA68AA" w:rsidRDefault="00F43637" w:rsidP="00F43637">
            <w:pPr>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Schedule 3 &gt;&gt; Erection BOQ Sl. NO. 102 &gt;&gt; Blasting</w:t>
            </w:r>
          </w:p>
        </w:tc>
        <w:tc>
          <w:tcPr>
            <w:tcW w:w="4898" w:type="dxa"/>
          </w:tcPr>
          <w:p w:rsidR="00F43637" w:rsidRPr="00DA68AA" w:rsidRDefault="00F43637" w:rsidP="00F43637">
            <w:pPr>
              <w:jc w:val="both"/>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We presume that permissions for blasting will be arranged by employer. Please confirm.</w:t>
            </w:r>
          </w:p>
        </w:tc>
        <w:tc>
          <w:tcPr>
            <w:tcW w:w="3169" w:type="dxa"/>
            <w:gridSpan w:val="2"/>
          </w:tcPr>
          <w:p w:rsidR="00F43637" w:rsidRPr="005A2FA9" w:rsidRDefault="00F43637" w:rsidP="00F43637">
            <w:pPr>
              <w:jc w:val="both"/>
              <w:rPr>
                <w:rFonts w:ascii="Book Antiqua" w:hAnsi="Book Antiqua" w:cs="Times New Roman"/>
                <w:sz w:val="22"/>
                <w:szCs w:val="22"/>
              </w:rPr>
            </w:pPr>
            <w:r w:rsidRPr="005A2FA9">
              <w:rPr>
                <w:rFonts w:ascii="Book Antiqua" w:hAnsi="Book Antiqua" w:cs="Times New Roman"/>
                <w:sz w:val="22"/>
                <w:szCs w:val="22"/>
              </w:rPr>
              <w:t xml:space="preserve">The provisions of bidding documents </w:t>
            </w:r>
            <w:r>
              <w:rPr>
                <w:rFonts w:ascii="Book Antiqua" w:hAnsi="Book Antiqua" w:cs="Times New Roman"/>
                <w:sz w:val="22"/>
                <w:szCs w:val="22"/>
              </w:rPr>
              <w:t>are amply clear</w:t>
            </w:r>
            <w:r w:rsidRPr="005A2FA9">
              <w:rPr>
                <w:rFonts w:ascii="Book Antiqua" w:hAnsi="Book Antiqua" w:cs="Times New Roman"/>
                <w:sz w:val="22"/>
                <w:szCs w:val="22"/>
              </w:rPr>
              <w:t xml:space="preserve">. </w:t>
            </w:r>
          </w:p>
          <w:p w:rsidR="00F43637" w:rsidRPr="005A2FA9" w:rsidRDefault="00F43637" w:rsidP="00F43637">
            <w:pPr>
              <w:jc w:val="both"/>
              <w:rPr>
                <w:rFonts w:ascii="Book Antiqua" w:hAnsi="Book Antiqua" w:cs="Times New Roman"/>
                <w:sz w:val="22"/>
                <w:szCs w:val="22"/>
              </w:rPr>
            </w:pPr>
          </w:p>
          <w:p w:rsidR="00F43637" w:rsidRDefault="00F43637" w:rsidP="00F43637">
            <w:pPr>
              <w:jc w:val="both"/>
              <w:rPr>
                <w:rFonts w:ascii="Book Antiqua" w:hAnsi="Book Antiqua" w:cs="Times New Roman"/>
                <w:sz w:val="22"/>
                <w:szCs w:val="22"/>
              </w:rPr>
            </w:pPr>
            <w:r w:rsidRPr="005A2FA9">
              <w:rPr>
                <w:rFonts w:ascii="Book Antiqua" w:hAnsi="Book Antiqua" w:cs="Times New Roman"/>
                <w:sz w:val="22"/>
                <w:szCs w:val="22"/>
              </w:rPr>
              <w:t xml:space="preserve">Further, Bidder is also advised to refer Clause </w:t>
            </w:r>
            <w:r>
              <w:rPr>
                <w:rFonts w:ascii="Book Antiqua" w:hAnsi="Book Antiqua" w:cs="Times New Roman"/>
                <w:sz w:val="22"/>
                <w:szCs w:val="22"/>
              </w:rPr>
              <w:t xml:space="preserve">5 &amp; </w:t>
            </w:r>
            <w:r w:rsidRPr="005A2FA9">
              <w:rPr>
                <w:rFonts w:ascii="Book Antiqua" w:hAnsi="Book Antiqua" w:cs="Times New Roman"/>
                <w:sz w:val="22"/>
                <w:szCs w:val="22"/>
              </w:rPr>
              <w:t xml:space="preserve">6 of GCC of the Bidding Documents in this regard. </w:t>
            </w:r>
          </w:p>
          <w:p w:rsidR="00F43637" w:rsidRPr="00DA68AA" w:rsidRDefault="00F43637" w:rsidP="00F43637">
            <w:pPr>
              <w:jc w:val="both"/>
              <w:rPr>
                <w:rFonts w:ascii="Book Antiqua" w:hAnsi="Book Antiqua"/>
                <w:sz w:val="22"/>
                <w:szCs w:val="22"/>
              </w:rPr>
            </w:pPr>
            <w:r w:rsidRPr="005A2FA9">
              <w:rPr>
                <w:rFonts w:ascii="Book Antiqua" w:hAnsi="Book Antiqua" w:cs="Times New Roman"/>
                <w:sz w:val="22"/>
                <w:szCs w:val="22"/>
              </w:rPr>
              <w:t xml:space="preserve"> </w:t>
            </w:r>
          </w:p>
        </w:tc>
      </w:tr>
      <w:tr w:rsidR="00F611C7" w:rsidRPr="00DA68AA" w:rsidTr="00F83507">
        <w:trPr>
          <w:trHeight w:val="932"/>
        </w:trPr>
        <w:tc>
          <w:tcPr>
            <w:tcW w:w="740" w:type="dxa"/>
          </w:tcPr>
          <w:p w:rsidR="00F611C7" w:rsidRPr="00DA68AA" w:rsidRDefault="00F611C7" w:rsidP="000236DA">
            <w:pPr>
              <w:pStyle w:val="ListParagraph"/>
              <w:numPr>
                <w:ilvl w:val="0"/>
                <w:numId w:val="1"/>
              </w:numPr>
              <w:jc w:val="center"/>
              <w:rPr>
                <w:rFonts w:ascii="Book Antiqua" w:hAnsi="Book Antiqua" w:cstheme="minorHAnsi"/>
              </w:rPr>
            </w:pPr>
          </w:p>
        </w:tc>
        <w:tc>
          <w:tcPr>
            <w:tcW w:w="1527" w:type="dxa"/>
          </w:tcPr>
          <w:p w:rsidR="00F611C7" w:rsidRDefault="00F611C7" w:rsidP="00F611C7">
            <w:pPr>
              <w:rPr>
                <w:rFonts w:ascii="Book Antiqua" w:eastAsia="SimSun" w:hAnsi="Book Antiqua" w:cs="Calibri"/>
                <w:color w:val="000000"/>
                <w:sz w:val="22"/>
                <w:szCs w:val="22"/>
                <w:lang w:val="en-US" w:eastAsia="zh-CN" w:bidi="ar"/>
              </w:rPr>
            </w:pPr>
            <w:r>
              <w:rPr>
                <w:rFonts w:ascii="Book Antiqua" w:hAnsi="Book Antiqua" w:cs="Calibri"/>
                <w:sz w:val="22"/>
                <w:szCs w:val="22"/>
              </w:rPr>
              <w:t>General</w:t>
            </w:r>
            <w:r>
              <w:rPr>
                <w:rFonts w:ascii="Book Antiqua" w:eastAsia="SimSun" w:hAnsi="Book Antiqua" w:cs="Calibri"/>
                <w:color w:val="000000"/>
                <w:sz w:val="22"/>
                <w:szCs w:val="22"/>
                <w:lang w:val="en-US" w:eastAsia="zh-CN" w:bidi="ar"/>
              </w:rPr>
              <w:t xml:space="preserve"> and GCC </w:t>
            </w:r>
            <w:r w:rsidRPr="00DA68AA">
              <w:rPr>
                <w:rFonts w:ascii="Book Antiqua" w:eastAsia="SimSun" w:hAnsi="Book Antiqua" w:cs="Calibri"/>
                <w:color w:val="000000"/>
                <w:sz w:val="22"/>
                <w:szCs w:val="22"/>
                <w:lang w:val="en-US" w:eastAsia="zh-CN" w:bidi="ar"/>
              </w:rPr>
              <w:t xml:space="preserve">Clause </w:t>
            </w:r>
            <w:r>
              <w:rPr>
                <w:rFonts w:ascii="Book Antiqua" w:eastAsia="SimSun" w:hAnsi="Book Antiqua" w:cs="Calibri"/>
                <w:color w:val="000000"/>
                <w:sz w:val="22"/>
                <w:szCs w:val="22"/>
                <w:lang w:val="en-US" w:eastAsia="zh-CN" w:bidi="ar"/>
              </w:rPr>
              <w:t xml:space="preserve">6, </w:t>
            </w:r>
            <w:r w:rsidRPr="00DA68AA">
              <w:rPr>
                <w:rFonts w:ascii="Book Antiqua" w:eastAsia="SimSun" w:hAnsi="Book Antiqua" w:cs="Calibri"/>
                <w:color w:val="000000"/>
                <w:sz w:val="22"/>
                <w:szCs w:val="22"/>
                <w:lang w:val="en-US" w:eastAsia="zh-CN" w:bidi="ar"/>
              </w:rPr>
              <w:t>GCC,</w:t>
            </w:r>
            <w:r>
              <w:rPr>
                <w:rFonts w:ascii="Book Antiqua" w:eastAsia="SimSun" w:hAnsi="Book Antiqua" w:cs="Calibri"/>
                <w:color w:val="000000"/>
                <w:sz w:val="22"/>
                <w:szCs w:val="22"/>
                <w:lang w:val="en-US" w:eastAsia="zh-CN" w:bidi="ar"/>
              </w:rPr>
              <w:t xml:space="preserve"> Section-IV and</w:t>
            </w:r>
          </w:p>
          <w:p w:rsidR="00F611C7" w:rsidRDefault="00F611C7" w:rsidP="00F611C7">
            <w:pPr>
              <w:rPr>
                <w:rFonts w:ascii="Book Antiqua" w:hAnsi="Book Antiqua" w:cs="Calibri"/>
                <w:sz w:val="22"/>
                <w:szCs w:val="22"/>
              </w:rPr>
            </w:pPr>
          </w:p>
          <w:p w:rsidR="00F611C7" w:rsidRPr="00DA68AA" w:rsidRDefault="00F611C7" w:rsidP="00F611C7">
            <w:pPr>
              <w:textAlignment w:val="center"/>
              <w:rPr>
                <w:rFonts w:ascii="Book Antiqua" w:hAnsi="Book Antiqua" w:cs="Calibri"/>
                <w:color w:val="000000"/>
                <w:sz w:val="22"/>
                <w:szCs w:val="22"/>
              </w:rPr>
            </w:pPr>
          </w:p>
        </w:tc>
        <w:tc>
          <w:tcPr>
            <w:tcW w:w="4860" w:type="dxa"/>
          </w:tcPr>
          <w:p w:rsidR="00F611C7" w:rsidRPr="00DA68AA" w:rsidRDefault="00F611C7" w:rsidP="00F611C7">
            <w:pPr>
              <w:textAlignment w:val="center"/>
              <w:rPr>
                <w:rFonts w:ascii="Book Antiqua" w:eastAsia="SimSun" w:hAnsi="Book Antiqua" w:cs="Calibri"/>
                <w:color w:val="000000"/>
                <w:sz w:val="22"/>
                <w:szCs w:val="22"/>
                <w:lang w:eastAsia="zh-CN" w:bidi="ar"/>
              </w:rPr>
            </w:pPr>
          </w:p>
        </w:tc>
        <w:tc>
          <w:tcPr>
            <w:tcW w:w="4898" w:type="dxa"/>
          </w:tcPr>
          <w:p w:rsidR="00F611C7" w:rsidRDefault="00F611C7" w:rsidP="00F611C7">
            <w:pPr>
              <w:jc w:val="both"/>
              <w:textAlignment w:val="center"/>
              <w:rPr>
                <w:rFonts w:ascii="Book Antiqua" w:eastAsia="SimSun" w:hAnsi="Book Antiqua" w:cs="Calibri"/>
                <w:color w:val="000000"/>
                <w:sz w:val="22"/>
                <w:szCs w:val="22"/>
                <w:lang w:eastAsia="zh-CN" w:bidi="ar"/>
              </w:rPr>
            </w:pPr>
            <w:r w:rsidRPr="00F611C7">
              <w:rPr>
                <w:rFonts w:ascii="Book Antiqua" w:eastAsia="SimSun" w:hAnsi="Book Antiqua" w:cs="Calibri"/>
                <w:color w:val="000000"/>
                <w:sz w:val="22"/>
                <w:szCs w:val="22"/>
                <w:lang w:eastAsia="zh-CN" w:bidi="ar"/>
              </w:rPr>
              <w:t>Construction Power &amp; Water</w:t>
            </w:r>
          </w:p>
          <w:p w:rsidR="00F611C7" w:rsidRDefault="00F611C7" w:rsidP="00F611C7">
            <w:pPr>
              <w:jc w:val="both"/>
              <w:textAlignment w:val="center"/>
              <w:rPr>
                <w:rFonts w:ascii="Book Antiqua" w:eastAsia="SimSun" w:hAnsi="Book Antiqua" w:cs="Calibri"/>
                <w:color w:val="000000"/>
                <w:sz w:val="22"/>
                <w:szCs w:val="22"/>
                <w:lang w:eastAsia="zh-CN" w:bidi="ar"/>
              </w:rPr>
            </w:pPr>
          </w:p>
          <w:p w:rsidR="00F611C7" w:rsidRPr="00DA68AA" w:rsidRDefault="00F611C7" w:rsidP="00F611C7">
            <w:pPr>
              <w:jc w:val="both"/>
              <w:textAlignment w:val="center"/>
              <w:rPr>
                <w:rFonts w:ascii="Book Antiqua" w:eastAsia="SimSun" w:hAnsi="Book Antiqua" w:cs="Calibri"/>
                <w:color w:val="000000"/>
                <w:sz w:val="22"/>
                <w:szCs w:val="22"/>
                <w:lang w:eastAsia="zh-CN" w:bidi="ar"/>
              </w:rPr>
            </w:pPr>
            <w:r>
              <w:rPr>
                <w:rFonts w:ascii="Book Antiqua" w:eastAsia="SimSun" w:hAnsi="Book Antiqua" w:cs="Calibri"/>
                <w:color w:val="000000"/>
                <w:sz w:val="22"/>
                <w:szCs w:val="22"/>
                <w:lang w:eastAsia="zh-CN" w:bidi="ar"/>
              </w:rPr>
              <w:t xml:space="preserve">Kindly </w:t>
            </w:r>
            <w:r w:rsidRPr="00F611C7">
              <w:rPr>
                <w:rFonts w:ascii="Book Antiqua" w:eastAsia="SimSun" w:hAnsi="Book Antiqua" w:cs="Calibri"/>
                <w:color w:val="000000"/>
                <w:sz w:val="22"/>
                <w:szCs w:val="22"/>
                <w:lang w:eastAsia="zh-CN" w:bidi="ar"/>
              </w:rPr>
              <w:t>confirm availability of the sources for 415V constructional power and water near the boundary of proposed site.</w:t>
            </w:r>
          </w:p>
        </w:tc>
        <w:tc>
          <w:tcPr>
            <w:tcW w:w="3169" w:type="dxa"/>
            <w:gridSpan w:val="2"/>
          </w:tcPr>
          <w:p w:rsidR="00F611C7" w:rsidRPr="005A2FA9" w:rsidRDefault="00F611C7" w:rsidP="00F611C7">
            <w:pPr>
              <w:jc w:val="both"/>
              <w:rPr>
                <w:rFonts w:ascii="Book Antiqua" w:hAnsi="Book Antiqua" w:cs="Times New Roman"/>
                <w:sz w:val="22"/>
                <w:szCs w:val="22"/>
              </w:rPr>
            </w:pPr>
            <w:r w:rsidRPr="005A2FA9">
              <w:rPr>
                <w:rFonts w:ascii="Book Antiqua" w:hAnsi="Book Antiqua" w:cs="Times New Roman"/>
                <w:sz w:val="22"/>
                <w:szCs w:val="22"/>
              </w:rPr>
              <w:t xml:space="preserve">The provisions of bidding documents </w:t>
            </w:r>
            <w:r>
              <w:rPr>
                <w:rFonts w:ascii="Book Antiqua" w:hAnsi="Book Antiqua" w:cs="Times New Roman"/>
                <w:sz w:val="22"/>
                <w:szCs w:val="22"/>
              </w:rPr>
              <w:t>are amply clear</w:t>
            </w:r>
            <w:r w:rsidRPr="005A2FA9">
              <w:rPr>
                <w:rFonts w:ascii="Book Antiqua" w:hAnsi="Book Antiqua" w:cs="Times New Roman"/>
                <w:sz w:val="22"/>
                <w:szCs w:val="22"/>
              </w:rPr>
              <w:t xml:space="preserve">. </w:t>
            </w:r>
          </w:p>
          <w:p w:rsidR="00F611C7" w:rsidRPr="005A2FA9" w:rsidRDefault="00F611C7" w:rsidP="00F611C7">
            <w:pPr>
              <w:jc w:val="both"/>
              <w:rPr>
                <w:rFonts w:ascii="Book Antiqua" w:hAnsi="Book Antiqua" w:cs="Times New Roman"/>
                <w:sz w:val="22"/>
                <w:szCs w:val="22"/>
              </w:rPr>
            </w:pPr>
          </w:p>
          <w:p w:rsidR="00F611C7" w:rsidRDefault="00F611C7" w:rsidP="00F611C7">
            <w:pPr>
              <w:jc w:val="both"/>
              <w:rPr>
                <w:rFonts w:ascii="Book Antiqua" w:hAnsi="Book Antiqua" w:cs="Times New Roman"/>
                <w:sz w:val="22"/>
                <w:szCs w:val="22"/>
              </w:rPr>
            </w:pPr>
            <w:r w:rsidRPr="005A2FA9">
              <w:rPr>
                <w:rFonts w:ascii="Book Antiqua" w:hAnsi="Book Antiqua" w:cs="Times New Roman"/>
                <w:sz w:val="22"/>
                <w:szCs w:val="22"/>
              </w:rPr>
              <w:t xml:space="preserve">Further, Bidder is also advised to refer Clause </w:t>
            </w:r>
            <w:r>
              <w:rPr>
                <w:rFonts w:ascii="Book Antiqua" w:hAnsi="Book Antiqua" w:cs="Times New Roman"/>
                <w:sz w:val="22"/>
                <w:szCs w:val="22"/>
              </w:rPr>
              <w:t xml:space="preserve">5 &amp; </w:t>
            </w:r>
            <w:r w:rsidRPr="005A2FA9">
              <w:rPr>
                <w:rFonts w:ascii="Book Antiqua" w:hAnsi="Book Antiqua" w:cs="Times New Roman"/>
                <w:sz w:val="22"/>
                <w:szCs w:val="22"/>
              </w:rPr>
              <w:t xml:space="preserve">6 of GCC of the Bidding </w:t>
            </w:r>
            <w:r w:rsidRPr="005A2FA9">
              <w:rPr>
                <w:rFonts w:ascii="Book Antiqua" w:hAnsi="Book Antiqua" w:cs="Times New Roman"/>
                <w:sz w:val="22"/>
                <w:szCs w:val="22"/>
              </w:rPr>
              <w:lastRenderedPageBreak/>
              <w:t xml:space="preserve">Documents in this regard. </w:t>
            </w:r>
          </w:p>
          <w:p w:rsidR="00F611C7" w:rsidRPr="005A2FA9" w:rsidRDefault="00F611C7" w:rsidP="00F611C7">
            <w:pPr>
              <w:jc w:val="both"/>
              <w:rPr>
                <w:rFonts w:ascii="Book Antiqua" w:hAnsi="Book Antiqua"/>
                <w:sz w:val="22"/>
                <w:szCs w:val="22"/>
              </w:rPr>
            </w:pPr>
          </w:p>
        </w:tc>
      </w:tr>
      <w:tr w:rsidR="00F611C7" w:rsidRPr="00DA68AA" w:rsidTr="00F83507">
        <w:trPr>
          <w:trHeight w:val="932"/>
        </w:trPr>
        <w:tc>
          <w:tcPr>
            <w:tcW w:w="740" w:type="dxa"/>
          </w:tcPr>
          <w:p w:rsidR="00F611C7" w:rsidRPr="00DA68AA" w:rsidRDefault="00F611C7" w:rsidP="000236DA">
            <w:pPr>
              <w:pStyle w:val="ListParagraph"/>
              <w:numPr>
                <w:ilvl w:val="0"/>
                <w:numId w:val="1"/>
              </w:numPr>
              <w:jc w:val="center"/>
              <w:rPr>
                <w:rFonts w:ascii="Book Antiqua" w:hAnsi="Book Antiqua" w:cstheme="minorHAnsi"/>
              </w:rPr>
            </w:pPr>
          </w:p>
        </w:tc>
        <w:tc>
          <w:tcPr>
            <w:tcW w:w="1527" w:type="dxa"/>
          </w:tcPr>
          <w:p w:rsidR="00F611C7" w:rsidRPr="00DA68AA" w:rsidRDefault="00F611C7" w:rsidP="00F611C7">
            <w:pPr>
              <w:textAlignment w:val="center"/>
              <w:rPr>
                <w:rFonts w:ascii="Book Antiqua" w:hAnsi="Book Antiqua" w:cs="Calibri"/>
                <w:color w:val="000000"/>
                <w:sz w:val="22"/>
                <w:szCs w:val="22"/>
                <w:lang w:val="en-US" w:eastAsia="zh-CN"/>
              </w:rPr>
            </w:pPr>
            <w:r>
              <w:rPr>
                <w:rFonts w:ascii="Book Antiqua" w:eastAsia="SimSun" w:hAnsi="Book Antiqua" w:cs="Calibri"/>
                <w:color w:val="000000"/>
                <w:sz w:val="22"/>
                <w:szCs w:val="22"/>
                <w:lang w:val="en-US" w:eastAsia="zh-CN" w:bidi="ar"/>
              </w:rPr>
              <w:t xml:space="preserve">GCC </w:t>
            </w:r>
            <w:r w:rsidRPr="00DA68AA">
              <w:rPr>
                <w:rFonts w:ascii="Book Antiqua" w:eastAsia="SimSun" w:hAnsi="Book Antiqua" w:cs="Calibri"/>
                <w:color w:val="000000"/>
                <w:sz w:val="22"/>
                <w:szCs w:val="22"/>
                <w:lang w:val="en-US" w:eastAsia="zh-CN" w:bidi="ar"/>
              </w:rPr>
              <w:t xml:space="preserve">Clause </w:t>
            </w:r>
            <w:r>
              <w:rPr>
                <w:rFonts w:ascii="Book Antiqua" w:eastAsia="SimSun" w:hAnsi="Book Antiqua" w:cs="Calibri"/>
                <w:color w:val="000000"/>
                <w:sz w:val="22"/>
                <w:szCs w:val="22"/>
                <w:lang w:val="en-US" w:eastAsia="zh-CN" w:bidi="ar"/>
              </w:rPr>
              <w:t>9.3.3, S</w:t>
            </w:r>
            <w:r w:rsidRPr="00DA68AA">
              <w:rPr>
                <w:rFonts w:ascii="Book Antiqua" w:eastAsia="SimSun" w:hAnsi="Book Antiqua" w:cs="Calibri"/>
                <w:color w:val="000000"/>
                <w:sz w:val="22"/>
                <w:szCs w:val="22"/>
                <w:lang w:val="en-US" w:eastAsia="zh-CN" w:bidi="ar"/>
              </w:rPr>
              <w:t>CC,</w:t>
            </w:r>
            <w:r>
              <w:rPr>
                <w:rFonts w:ascii="Book Antiqua" w:eastAsia="SimSun" w:hAnsi="Book Antiqua" w:cs="Calibri"/>
                <w:color w:val="000000"/>
                <w:sz w:val="22"/>
                <w:szCs w:val="22"/>
                <w:lang w:val="en-US" w:eastAsia="zh-CN" w:bidi="ar"/>
              </w:rPr>
              <w:t xml:space="preserve"> Section-V</w:t>
            </w:r>
          </w:p>
        </w:tc>
        <w:tc>
          <w:tcPr>
            <w:tcW w:w="4860" w:type="dxa"/>
          </w:tcPr>
          <w:p w:rsidR="00F611C7" w:rsidRDefault="00F611C7" w:rsidP="00F611C7">
            <w:pPr>
              <w:pStyle w:val="Default"/>
              <w:jc w:val="both"/>
              <w:rPr>
                <w:rFonts w:ascii="Book Antiqua" w:hAnsi="Book Antiqua" w:cs="Book Antiqua"/>
                <w:sz w:val="22"/>
                <w:szCs w:val="22"/>
                <w:lang w:bidi="hi-IN"/>
              </w:rPr>
            </w:pPr>
            <w:r w:rsidRPr="00A02665">
              <w:rPr>
                <w:rFonts w:ascii="Book Antiqua" w:hAnsi="Book Antiqua"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A02665">
              <w:rPr>
                <w:rFonts w:ascii="Book Antiqua" w:hAnsi="Book Antiqua" w:cs="Book Antiqua"/>
                <w:b/>
                <w:bCs/>
                <w:sz w:val="22"/>
                <w:szCs w:val="22"/>
                <w:lang w:bidi="hi-IN"/>
              </w:rPr>
              <w:t>three percent (3%)</w:t>
            </w:r>
            <w:r w:rsidRPr="00A02665">
              <w:rPr>
                <w:rFonts w:ascii="Book Antiqua" w:hAnsi="Book Antiqua" w:cs="Book Antiqua"/>
                <w:sz w:val="22"/>
                <w:szCs w:val="22"/>
                <w:lang w:bidi="hi-IN"/>
              </w:rPr>
              <w:t xml:space="preserve"> of the value of the component covered by the extended warranty.</w:t>
            </w:r>
          </w:p>
          <w:p w:rsidR="00F611C7" w:rsidRPr="0065569B" w:rsidRDefault="00F611C7" w:rsidP="00F611C7">
            <w:pPr>
              <w:pStyle w:val="Default"/>
              <w:jc w:val="both"/>
              <w:rPr>
                <w:rFonts w:ascii="Book Antiqua" w:hAnsi="Book Antiqua"/>
                <w:b/>
                <w:bCs/>
                <w:sz w:val="22"/>
                <w:szCs w:val="22"/>
              </w:rPr>
            </w:pPr>
          </w:p>
        </w:tc>
        <w:tc>
          <w:tcPr>
            <w:tcW w:w="4898" w:type="dxa"/>
          </w:tcPr>
          <w:p w:rsidR="00F611C7" w:rsidRPr="00DA68AA" w:rsidRDefault="00F611C7" w:rsidP="00F611C7">
            <w:pPr>
              <w:jc w:val="both"/>
              <w:textAlignment w:val="center"/>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t>Please allow for proportionate reduction of PBG based on completion of facilities.</w:t>
            </w:r>
          </w:p>
        </w:tc>
        <w:tc>
          <w:tcPr>
            <w:tcW w:w="3169" w:type="dxa"/>
            <w:gridSpan w:val="2"/>
          </w:tcPr>
          <w:p w:rsidR="00F611C7" w:rsidRPr="00DA68AA" w:rsidRDefault="00F611C7" w:rsidP="00F611C7">
            <w:pPr>
              <w:jc w:val="both"/>
              <w:rPr>
                <w:rFonts w:ascii="Book Antiqua" w:eastAsia="Times New Roman" w:hAnsi="Book Antiqua" w:cs="Calibri"/>
                <w:color w:val="FF0000"/>
                <w:sz w:val="22"/>
                <w:szCs w:val="22"/>
                <w:lang w:bidi="hi-IN"/>
              </w:rPr>
            </w:pPr>
            <w:r w:rsidRPr="005A2FA9">
              <w:rPr>
                <w:rFonts w:ascii="Book Antiqua" w:hAnsi="Book Antiqua" w:cs="Arial"/>
                <w:sz w:val="22"/>
                <w:szCs w:val="22"/>
              </w:rPr>
              <w:t>The provisions of the Bidding Documents shall remain unchanged.</w:t>
            </w:r>
          </w:p>
        </w:tc>
      </w:tr>
      <w:tr w:rsidR="00F611C7" w:rsidRPr="00DA68AA" w:rsidTr="00F83507">
        <w:trPr>
          <w:trHeight w:val="932"/>
        </w:trPr>
        <w:tc>
          <w:tcPr>
            <w:tcW w:w="740" w:type="dxa"/>
          </w:tcPr>
          <w:p w:rsidR="00F611C7" w:rsidRPr="00DA68AA" w:rsidRDefault="00F611C7" w:rsidP="000236DA">
            <w:pPr>
              <w:pStyle w:val="ListParagraph"/>
              <w:numPr>
                <w:ilvl w:val="0"/>
                <w:numId w:val="1"/>
              </w:numPr>
              <w:jc w:val="center"/>
              <w:rPr>
                <w:rFonts w:ascii="Book Antiqua" w:hAnsi="Book Antiqua" w:cstheme="minorHAnsi"/>
              </w:rPr>
            </w:pPr>
          </w:p>
        </w:tc>
        <w:tc>
          <w:tcPr>
            <w:tcW w:w="1527" w:type="dxa"/>
          </w:tcPr>
          <w:p w:rsidR="00F611C7" w:rsidRPr="00DA68AA" w:rsidRDefault="00F611C7" w:rsidP="00F611C7">
            <w:pPr>
              <w:textAlignment w:val="center"/>
              <w:rPr>
                <w:rFonts w:ascii="Book Antiqua" w:hAnsi="Book Antiqua" w:cs="Calibri"/>
                <w:color w:val="000000"/>
                <w:sz w:val="22"/>
                <w:szCs w:val="22"/>
                <w:lang w:val="en-US" w:eastAsia="zh-CN"/>
              </w:rPr>
            </w:pPr>
            <w:r w:rsidRPr="00DA68AA">
              <w:rPr>
                <w:rFonts w:ascii="Book Antiqua" w:eastAsia="SimSun" w:hAnsi="Book Antiqua" w:cs="Calibri"/>
                <w:color w:val="000000"/>
                <w:sz w:val="22"/>
                <w:szCs w:val="22"/>
                <w:lang w:val="en-US" w:eastAsia="zh-CN" w:bidi="ar"/>
              </w:rPr>
              <w:t>GCC</w:t>
            </w:r>
            <w:r>
              <w:rPr>
                <w:rFonts w:ascii="Book Antiqua" w:eastAsia="SimSun" w:hAnsi="Book Antiqua" w:cs="Calibri"/>
                <w:color w:val="000000"/>
                <w:sz w:val="22"/>
                <w:szCs w:val="22"/>
                <w:lang w:val="en-US" w:eastAsia="zh-CN" w:bidi="ar"/>
              </w:rPr>
              <w:t xml:space="preserve"> Clause</w:t>
            </w:r>
            <w:r w:rsidRPr="00DA68AA">
              <w:rPr>
                <w:rFonts w:ascii="Book Antiqua" w:eastAsia="SimSun" w:hAnsi="Book Antiqua" w:cs="Calibri"/>
                <w:color w:val="000000"/>
                <w:sz w:val="22"/>
                <w:szCs w:val="22"/>
                <w:lang w:val="en-US" w:eastAsia="zh-CN" w:bidi="ar"/>
              </w:rPr>
              <w:t xml:space="preserve"> 22.8.1</w:t>
            </w:r>
            <w:r>
              <w:rPr>
                <w:rFonts w:ascii="Book Antiqua" w:eastAsia="SimSun" w:hAnsi="Book Antiqua" w:cs="Calibri"/>
                <w:color w:val="000000"/>
                <w:sz w:val="22"/>
                <w:szCs w:val="22"/>
                <w:lang w:val="en-US" w:eastAsia="zh-CN" w:bidi="ar"/>
              </w:rPr>
              <w:t>, GCC, Section-IV</w:t>
            </w:r>
          </w:p>
        </w:tc>
        <w:tc>
          <w:tcPr>
            <w:tcW w:w="4860" w:type="dxa"/>
          </w:tcPr>
          <w:p w:rsidR="00F611C7" w:rsidRDefault="00F611C7" w:rsidP="00F611C7">
            <w:pPr>
              <w:ind w:left="711" w:hanging="711"/>
              <w:jc w:val="both"/>
              <w:textAlignment w:val="center"/>
              <w:rPr>
                <w:sz w:val="23"/>
                <w:szCs w:val="23"/>
              </w:rPr>
            </w:pPr>
            <w:r>
              <w:rPr>
                <w:sz w:val="23"/>
                <w:szCs w:val="23"/>
              </w:rPr>
              <w:t xml:space="preserve">22.8.1 At the end of the Defect Liability Period, the Contractor's Liability ceases except for latent defects. The Contractor's liability for latent defects warranty shall be limited to period of ten (10) years from the end of Defect Liability Period. For the purpose of this clause, the latent defects shall be the defects inherently lying within the material or arising out of design deficiency, which do not manifest </w:t>
            </w:r>
            <w:r>
              <w:rPr>
                <w:sz w:val="23"/>
                <w:szCs w:val="23"/>
              </w:rPr>
              <w:lastRenderedPageBreak/>
              <w:t>themselves during the Defect Liability Period defined in this GCC Clause 22, but later.</w:t>
            </w:r>
          </w:p>
          <w:p w:rsidR="00F611C7" w:rsidRPr="00DA68AA" w:rsidRDefault="00F611C7" w:rsidP="00F611C7">
            <w:pPr>
              <w:ind w:left="711" w:hanging="711"/>
              <w:jc w:val="both"/>
              <w:textAlignment w:val="center"/>
              <w:rPr>
                <w:rFonts w:ascii="Book Antiqua" w:hAnsi="Book Antiqua" w:cs="Calibri"/>
                <w:color w:val="000000"/>
                <w:sz w:val="22"/>
                <w:szCs w:val="22"/>
              </w:rPr>
            </w:pPr>
          </w:p>
        </w:tc>
        <w:tc>
          <w:tcPr>
            <w:tcW w:w="4898" w:type="dxa"/>
          </w:tcPr>
          <w:p w:rsidR="00F611C7" w:rsidRPr="00DA68AA" w:rsidRDefault="00F611C7" w:rsidP="00F611C7">
            <w:pPr>
              <w:jc w:val="both"/>
              <w:textAlignment w:val="center"/>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lastRenderedPageBreak/>
              <w:t>We understand that latent defect warranty of GIS is not required, kindly confirm our understanding.</w:t>
            </w:r>
          </w:p>
        </w:tc>
        <w:tc>
          <w:tcPr>
            <w:tcW w:w="3169" w:type="dxa"/>
            <w:gridSpan w:val="2"/>
            <w:vMerge w:val="restart"/>
          </w:tcPr>
          <w:p w:rsidR="00F611C7" w:rsidRPr="00DA68AA" w:rsidRDefault="00F611C7" w:rsidP="00F611C7">
            <w:pPr>
              <w:jc w:val="both"/>
              <w:rPr>
                <w:rFonts w:ascii="Book Antiqua" w:hAnsi="Book Antiqua"/>
                <w:color w:val="FF0000"/>
                <w:sz w:val="22"/>
                <w:szCs w:val="22"/>
              </w:rPr>
            </w:pPr>
            <w:r w:rsidRPr="00DA68AA">
              <w:rPr>
                <w:rFonts w:ascii="Book Antiqua" w:hAnsi="Book Antiqua"/>
                <w:sz w:val="22"/>
                <w:szCs w:val="22"/>
              </w:rPr>
              <w:t>Provisions of the Bidding Documents are amply clear.</w:t>
            </w:r>
          </w:p>
        </w:tc>
      </w:tr>
      <w:tr w:rsidR="00F611C7" w:rsidRPr="00DA68AA" w:rsidTr="00F83507">
        <w:trPr>
          <w:trHeight w:val="932"/>
        </w:trPr>
        <w:tc>
          <w:tcPr>
            <w:tcW w:w="740" w:type="dxa"/>
          </w:tcPr>
          <w:p w:rsidR="00F611C7" w:rsidRPr="00DA68AA" w:rsidRDefault="00F611C7" w:rsidP="000236DA">
            <w:pPr>
              <w:pStyle w:val="ListParagraph"/>
              <w:numPr>
                <w:ilvl w:val="0"/>
                <w:numId w:val="1"/>
              </w:numPr>
              <w:jc w:val="center"/>
              <w:rPr>
                <w:rFonts w:ascii="Book Antiqua" w:hAnsi="Book Antiqua" w:cstheme="minorHAnsi"/>
              </w:rPr>
            </w:pPr>
          </w:p>
        </w:tc>
        <w:tc>
          <w:tcPr>
            <w:tcW w:w="1527" w:type="dxa"/>
          </w:tcPr>
          <w:p w:rsidR="00F611C7" w:rsidRPr="00DA68AA" w:rsidRDefault="00F611C7" w:rsidP="00F611C7">
            <w:pPr>
              <w:textAlignment w:val="center"/>
              <w:rPr>
                <w:rFonts w:ascii="Book Antiqua" w:eastAsia="SimSun" w:hAnsi="Book Antiqua" w:cs="Calibri"/>
                <w:color w:val="000000"/>
                <w:sz w:val="22"/>
                <w:szCs w:val="22"/>
                <w:lang w:eastAsia="zh-CN" w:bidi="ar"/>
              </w:rPr>
            </w:pPr>
            <w:r w:rsidRPr="00DA68AA">
              <w:rPr>
                <w:rFonts w:ascii="Book Antiqua" w:eastAsia="SimSun" w:hAnsi="Book Antiqua" w:cs="Calibri"/>
                <w:color w:val="000000"/>
                <w:sz w:val="22"/>
                <w:szCs w:val="22"/>
                <w:lang w:val="en-US" w:eastAsia="zh-CN" w:bidi="ar"/>
              </w:rPr>
              <w:t>GCC</w:t>
            </w:r>
            <w:r>
              <w:rPr>
                <w:rFonts w:ascii="Book Antiqua" w:eastAsia="SimSun" w:hAnsi="Book Antiqua" w:cs="Calibri"/>
                <w:color w:val="000000"/>
                <w:sz w:val="22"/>
                <w:szCs w:val="22"/>
                <w:lang w:val="en-US" w:eastAsia="zh-CN" w:bidi="ar"/>
              </w:rPr>
              <w:t xml:space="preserve"> Clause</w:t>
            </w:r>
            <w:r w:rsidRPr="00DA68AA">
              <w:rPr>
                <w:rFonts w:ascii="Book Antiqua" w:eastAsia="SimSun" w:hAnsi="Book Antiqua" w:cs="Calibri"/>
                <w:color w:val="000000"/>
                <w:sz w:val="22"/>
                <w:szCs w:val="22"/>
                <w:lang w:val="en-US" w:eastAsia="zh-CN" w:bidi="ar"/>
              </w:rPr>
              <w:t xml:space="preserve"> 22.8.1</w:t>
            </w:r>
            <w:r>
              <w:rPr>
                <w:rFonts w:ascii="Book Antiqua" w:eastAsia="SimSun" w:hAnsi="Book Antiqua" w:cs="Calibri"/>
                <w:color w:val="000000"/>
                <w:sz w:val="22"/>
                <w:szCs w:val="22"/>
                <w:lang w:val="en-US" w:eastAsia="zh-CN" w:bidi="ar"/>
              </w:rPr>
              <w:t>, SCC, Section-V</w:t>
            </w:r>
          </w:p>
        </w:tc>
        <w:tc>
          <w:tcPr>
            <w:tcW w:w="4860" w:type="dxa"/>
          </w:tcPr>
          <w:p w:rsidR="00F611C7" w:rsidRPr="00A84C0E" w:rsidRDefault="00F611C7" w:rsidP="00F611C7">
            <w:pPr>
              <w:ind w:left="711" w:hanging="711"/>
              <w:jc w:val="both"/>
              <w:textAlignment w:val="center"/>
              <w:rPr>
                <w:sz w:val="23"/>
                <w:szCs w:val="23"/>
              </w:rPr>
            </w:pPr>
            <w:r w:rsidRPr="00A84C0E">
              <w:rPr>
                <w:sz w:val="23"/>
                <w:szCs w:val="23"/>
              </w:rPr>
              <w:t>Supplementing Sub-Clause GCC 22.8.1</w:t>
            </w:r>
          </w:p>
          <w:p w:rsidR="00F611C7" w:rsidRPr="00A84C0E" w:rsidRDefault="00F611C7" w:rsidP="00F611C7">
            <w:pPr>
              <w:ind w:left="711" w:hanging="711"/>
              <w:jc w:val="both"/>
              <w:textAlignment w:val="center"/>
              <w:rPr>
                <w:sz w:val="23"/>
                <w:szCs w:val="23"/>
              </w:rPr>
            </w:pPr>
          </w:p>
          <w:p w:rsidR="00F611C7" w:rsidRDefault="00F611C7" w:rsidP="00F611C7">
            <w:pPr>
              <w:jc w:val="both"/>
              <w:textAlignment w:val="center"/>
              <w:rPr>
                <w:sz w:val="23"/>
                <w:szCs w:val="23"/>
              </w:rPr>
            </w:pPr>
            <w:r w:rsidRPr="00A84C0E">
              <w:rPr>
                <w:sz w:val="23"/>
                <w:szCs w:val="23"/>
              </w:rPr>
              <w:t>The Contractor's liability for latent defects warranty for 132kV/ 145kV/220KV/245kV/400kV/765kV Capacitive Voltage Transformer/ Current Transformer/Circuit Breaker/Transformer shall be limited to period of five (05) years from the end of Defect Liability Period.</w:t>
            </w:r>
          </w:p>
        </w:tc>
        <w:tc>
          <w:tcPr>
            <w:tcW w:w="4898" w:type="dxa"/>
          </w:tcPr>
          <w:p w:rsidR="00F611C7" w:rsidRPr="00DA68AA" w:rsidRDefault="00F611C7" w:rsidP="00F611C7">
            <w:pPr>
              <w:jc w:val="both"/>
              <w:textAlignment w:val="center"/>
              <w:rPr>
                <w:rFonts w:ascii="Book Antiqua" w:eastAsia="SimSun" w:hAnsi="Book Antiqua" w:cs="Calibri"/>
                <w:color w:val="000000"/>
                <w:sz w:val="22"/>
                <w:szCs w:val="22"/>
                <w:lang w:eastAsia="zh-CN" w:bidi="ar"/>
              </w:rPr>
            </w:pPr>
            <w:r w:rsidRPr="00DA68AA">
              <w:rPr>
                <w:rFonts w:ascii="Book Antiqua" w:eastAsia="SimSun" w:hAnsi="Book Antiqua" w:cs="Calibri"/>
                <w:color w:val="000000"/>
                <w:sz w:val="22"/>
                <w:szCs w:val="22"/>
                <w:lang w:val="en-US" w:eastAsia="zh-CN" w:bidi="ar"/>
              </w:rPr>
              <w:t>We request you to delete this clause.</w:t>
            </w:r>
          </w:p>
        </w:tc>
        <w:tc>
          <w:tcPr>
            <w:tcW w:w="3169" w:type="dxa"/>
            <w:gridSpan w:val="2"/>
            <w:vMerge/>
          </w:tcPr>
          <w:p w:rsidR="00F611C7" w:rsidRPr="00DA68AA" w:rsidRDefault="00F611C7" w:rsidP="00F611C7">
            <w:pPr>
              <w:jc w:val="both"/>
              <w:rPr>
                <w:rFonts w:ascii="Book Antiqua" w:hAnsi="Book Antiqua"/>
                <w:sz w:val="22"/>
                <w:szCs w:val="22"/>
              </w:rPr>
            </w:pPr>
          </w:p>
        </w:tc>
      </w:tr>
      <w:tr w:rsidR="00F611C7" w:rsidRPr="00DA68AA" w:rsidTr="00F83507">
        <w:trPr>
          <w:trHeight w:val="1202"/>
        </w:trPr>
        <w:tc>
          <w:tcPr>
            <w:tcW w:w="740" w:type="dxa"/>
          </w:tcPr>
          <w:p w:rsidR="00F611C7" w:rsidRPr="00DA68AA" w:rsidRDefault="00F611C7" w:rsidP="000236DA">
            <w:pPr>
              <w:pStyle w:val="ListParagraph"/>
              <w:numPr>
                <w:ilvl w:val="0"/>
                <w:numId w:val="1"/>
              </w:numPr>
              <w:jc w:val="center"/>
              <w:rPr>
                <w:rFonts w:ascii="Book Antiqua" w:hAnsi="Book Antiqua" w:cstheme="minorHAnsi"/>
              </w:rPr>
            </w:pPr>
          </w:p>
        </w:tc>
        <w:tc>
          <w:tcPr>
            <w:tcW w:w="1527" w:type="dxa"/>
          </w:tcPr>
          <w:p w:rsidR="00F611C7" w:rsidRPr="00DA68AA" w:rsidRDefault="00F611C7" w:rsidP="00F611C7">
            <w:pPr>
              <w:textAlignment w:val="center"/>
              <w:rPr>
                <w:rFonts w:ascii="Book Antiqua" w:eastAsia="SimSun" w:hAnsi="Book Antiqua" w:cs="Calibri"/>
                <w:color w:val="000000"/>
                <w:sz w:val="22"/>
                <w:szCs w:val="22"/>
                <w:lang w:val="en-US" w:eastAsia="zh-CN" w:bidi="ar"/>
              </w:rPr>
            </w:pPr>
            <w:r>
              <w:rPr>
                <w:rFonts w:ascii="Book Antiqua" w:eastAsia="SimSun" w:hAnsi="Book Antiqua" w:cs="Calibri"/>
                <w:color w:val="000000"/>
                <w:sz w:val="22"/>
                <w:szCs w:val="22"/>
                <w:lang w:val="en-US" w:eastAsia="zh-CN" w:bidi="ar"/>
              </w:rPr>
              <w:t xml:space="preserve">GCC </w:t>
            </w:r>
            <w:r w:rsidRPr="00DA68AA">
              <w:rPr>
                <w:rFonts w:ascii="Book Antiqua" w:eastAsia="SimSun" w:hAnsi="Book Antiqua" w:cs="Calibri"/>
                <w:color w:val="000000"/>
                <w:sz w:val="22"/>
                <w:szCs w:val="22"/>
                <w:lang w:val="en-US" w:eastAsia="zh-CN" w:bidi="ar"/>
              </w:rPr>
              <w:t xml:space="preserve">Clause </w:t>
            </w:r>
            <w:r>
              <w:rPr>
                <w:rFonts w:ascii="Book Antiqua" w:eastAsia="SimSun" w:hAnsi="Book Antiqua" w:cs="Calibri"/>
                <w:color w:val="000000"/>
                <w:sz w:val="22"/>
                <w:szCs w:val="22"/>
                <w:lang w:val="en-US" w:eastAsia="zh-CN" w:bidi="ar"/>
              </w:rPr>
              <w:t xml:space="preserve">31.1, </w:t>
            </w:r>
            <w:r w:rsidRPr="00DA68AA">
              <w:rPr>
                <w:rFonts w:ascii="Book Antiqua" w:eastAsia="SimSun" w:hAnsi="Book Antiqua" w:cs="Calibri"/>
                <w:color w:val="000000"/>
                <w:sz w:val="22"/>
                <w:szCs w:val="22"/>
                <w:lang w:val="en-US" w:eastAsia="zh-CN" w:bidi="ar"/>
              </w:rPr>
              <w:t>GCC,</w:t>
            </w:r>
            <w:r>
              <w:rPr>
                <w:rFonts w:ascii="Book Antiqua" w:eastAsia="SimSun" w:hAnsi="Book Antiqua" w:cs="Calibri"/>
                <w:color w:val="000000"/>
                <w:sz w:val="22"/>
                <w:szCs w:val="22"/>
                <w:lang w:val="en-US" w:eastAsia="zh-CN" w:bidi="ar"/>
              </w:rPr>
              <w:t xml:space="preserve"> Section-IV</w:t>
            </w:r>
          </w:p>
        </w:tc>
        <w:tc>
          <w:tcPr>
            <w:tcW w:w="4860" w:type="dxa"/>
          </w:tcPr>
          <w:p w:rsidR="00F611C7" w:rsidRPr="005A2FA9" w:rsidRDefault="00F611C7" w:rsidP="00F611C7">
            <w:pPr>
              <w:jc w:val="both"/>
              <w:rPr>
                <w:rFonts w:ascii="Book Antiqua" w:hAnsi="Book Antiqua" w:cs="Arial"/>
                <w:sz w:val="22"/>
                <w:szCs w:val="22"/>
              </w:rPr>
            </w:pPr>
            <w:r w:rsidRPr="005A2FA9">
              <w:rPr>
                <w:rFonts w:ascii="Book Antiqua" w:hAnsi="Book Antiqua"/>
                <w:sz w:val="22"/>
                <w:szCs w:val="22"/>
              </w:rPr>
              <w:t xml:space="preserve">If, after the date seven (07) days prior to the date of Bid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These adjustments shall be applicable </w:t>
            </w:r>
            <w:r w:rsidRPr="005A2FA9">
              <w:rPr>
                <w:rFonts w:ascii="Book Antiqua" w:hAnsi="Book Antiqua"/>
                <w:sz w:val="22"/>
                <w:szCs w:val="22"/>
              </w:rPr>
              <w:lastRenderedPageBreak/>
              <w:t>for all transactions between the Employer and the Contractor for supply of goods and services under the Contract but shall not be applicable on procurement of raw materials, intermediary components etc. by the Contractor for which the Employer shall be the sole judge. Notwithstanding the foregoing, such additional or reduced costs shall not be separately paid or credited if the same has already been accounted for in the price adjustment provisions where applicable, in accordance with the Appendix-2 to the Contract Agreement.</w:t>
            </w:r>
          </w:p>
        </w:tc>
        <w:tc>
          <w:tcPr>
            <w:tcW w:w="4898" w:type="dxa"/>
          </w:tcPr>
          <w:p w:rsidR="00F611C7" w:rsidRPr="00DA68AA" w:rsidRDefault="00F611C7" w:rsidP="00F611C7">
            <w:pPr>
              <w:jc w:val="both"/>
              <w:textAlignment w:val="center"/>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lastRenderedPageBreak/>
              <w:t>We understand that, if any new law or regulation imposed social responsibility on Contractor which hamper the progress of work with financial burden out of Contract, the same shall be borne by Employer.</w:t>
            </w:r>
            <w:r w:rsidRPr="00DA68AA">
              <w:rPr>
                <w:rFonts w:ascii="Book Antiqua" w:eastAsia="SimSun" w:hAnsi="Book Antiqua" w:cs="Calibri"/>
                <w:b/>
                <w:bCs/>
                <w:color w:val="000000"/>
                <w:sz w:val="22"/>
                <w:szCs w:val="22"/>
                <w:lang w:val="en-US" w:eastAsia="zh-CN" w:bidi="ar"/>
              </w:rPr>
              <w:t xml:space="preserve"> Please Confirm.</w:t>
            </w:r>
          </w:p>
        </w:tc>
        <w:tc>
          <w:tcPr>
            <w:tcW w:w="3169" w:type="dxa"/>
            <w:gridSpan w:val="2"/>
          </w:tcPr>
          <w:p w:rsidR="00F611C7" w:rsidRPr="00DA68AA" w:rsidRDefault="00F611C7" w:rsidP="00F611C7">
            <w:pPr>
              <w:jc w:val="both"/>
              <w:rPr>
                <w:rFonts w:ascii="Book Antiqua" w:eastAsia="Times New Roman" w:hAnsi="Book Antiqua" w:cs="Calibri"/>
                <w:color w:val="FF0000"/>
                <w:sz w:val="22"/>
                <w:szCs w:val="22"/>
                <w:lang w:bidi="hi-IN"/>
              </w:rPr>
            </w:pPr>
            <w:r w:rsidRPr="00DA68AA">
              <w:rPr>
                <w:rFonts w:ascii="Book Antiqua" w:hAnsi="Book Antiqua"/>
                <w:sz w:val="22"/>
                <w:szCs w:val="22"/>
              </w:rPr>
              <w:t>Provisions of the Bidding Documents are amply clear.</w:t>
            </w:r>
          </w:p>
        </w:tc>
      </w:tr>
      <w:tr w:rsidR="00F611C7" w:rsidRPr="00DA68AA" w:rsidTr="00F83507">
        <w:trPr>
          <w:trHeight w:val="1832"/>
        </w:trPr>
        <w:tc>
          <w:tcPr>
            <w:tcW w:w="740" w:type="dxa"/>
          </w:tcPr>
          <w:p w:rsidR="00F611C7" w:rsidRPr="00DA68AA" w:rsidRDefault="00F611C7" w:rsidP="000236DA">
            <w:pPr>
              <w:pStyle w:val="ListParagraph"/>
              <w:numPr>
                <w:ilvl w:val="0"/>
                <w:numId w:val="1"/>
              </w:numPr>
              <w:jc w:val="center"/>
              <w:rPr>
                <w:rFonts w:ascii="Book Antiqua" w:hAnsi="Book Antiqua" w:cstheme="minorHAnsi"/>
              </w:rPr>
            </w:pPr>
          </w:p>
        </w:tc>
        <w:tc>
          <w:tcPr>
            <w:tcW w:w="1527" w:type="dxa"/>
          </w:tcPr>
          <w:p w:rsidR="00F611C7" w:rsidRPr="00DA68AA" w:rsidRDefault="00F611C7" w:rsidP="00F611C7">
            <w:pPr>
              <w:textAlignment w:val="center"/>
              <w:rPr>
                <w:rFonts w:ascii="Book Antiqua" w:eastAsia="SimSun" w:hAnsi="Book Antiqua" w:cs="Calibri"/>
                <w:color w:val="000000"/>
                <w:sz w:val="22"/>
                <w:szCs w:val="22"/>
                <w:lang w:val="en-US" w:eastAsia="zh-CN" w:bidi="ar"/>
              </w:rPr>
            </w:pPr>
            <w:r>
              <w:rPr>
                <w:rFonts w:ascii="Book Antiqua" w:eastAsia="SimSun" w:hAnsi="Book Antiqua" w:cs="Calibri"/>
                <w:color w:val="000000"/>
                <w:sz w:val="22"/>
                <w:szCs w:val="22"/>
                <w:lang w:val="en-US" w:eastAsia="zh-CN" w:bidi="ar"/>
              </w:rPr>
              <w:t xml:space="preserve">GCC </w:t>
            </w:r>
            <w:r w:rsidRPr="00DA68AA">
              <w:rPr>
                <w:rFonts w:ascii="Book Antiqua" w:eastAsia="SimSun" w:hAnsi="Book Antiqua" w:cs="Calibri"/>
                <w:color w:val="000000"/>
                <w:sz w:val="22"/>
                <w:szCs w:val="22"/>
                <w:lang w:val="en-US" w:eastAsia="zh-CN" w:bidi="ar"/>
              </w:rPr>
              <w:t xml:space="preserve">Clause </w:t>
            </w:r>
            <w:r>
              <w:rPr>
                <w:rFonts w:ascii="Book Antiqua" w:eastAsia="SimSun" w:hAnsi="Book Antiqua" w:cs="Calibri"/>
                <w:color w:val="000000"/>
                <w:sz w:val="22"/>
                <w:szCs w:val="22"/>
                <w:lang w:val="en-US" w:eastAsia="zh-CN" w:bidi="ar"/>
              </w:rPr>
              <w:t xml:space="preserve">32.1, </w:t>
            </w:r>
            <w:r w:rsidRPr="00DA68AA">
              <w:rPr>
                <w:rFonts w:ascii="Book Antiqua" w:eastAsia="SimSun" w:hAnsi="Book Antiqua" w:cs="Calibri"/>
                <w:color w:val="000000"/>
                <w:sz w:val="22"/>
                <w:szCs w:val="22"/>
                <w:lang w:val="en-US" w:eastAsia="zh-CN" w:bidi="ar"/>
              </w:rPr>
              <w:t>GCC,</w:t>
            </w:r>
            <w:r>
              <w:rPr>
                <w:rFonts w:ascii="Book Antiqua" w:eastAsia="SimSun" w:hAnsi="Book Antiqua" w:cs="Calibri"/>
                <w:color w:val="000000"/>
                <w:sz w:val="22"/>
                <w:szCs w:val="22"/>
                <w:lang w:val="en-US" w:eastAsia="zh-CN" w:bidi="ar"/>
              </w:rPr>
              <w:t xml:space="preserve"> Section-IV</w:t>
            </w:r>
          </w:p>
        </w:tc>
        <w:tc>
          <w:tcPr>
            <w:tcW w:w="4860" w:type="dxa"/>
          </w:tcPr>
          <w:p w:rsidR="00F611C7" w:rsidRPr="005A2FA9" w:rsidRDefault="00F611C7" w:rsidP="00F611C7">
            <w:pPr>
              <w:autoSpaceDE w:val="0"/>
              <w:autoSpaceDN w:val="0"/>
              <w:adjustRightInd w:val="0"/>
              <w:jc w:val="both"/>
              <w:rPr>
                <w:rFonts w:ascii="Book Antiqua" w:hAnsi="Book Antiqua" w:cs="Book Antiqua"/>
                <w:color w:val="000000"/>
                <w:sz w:val="22"/>
                <w:szCs w:val="22"/>
              </w:rPr>
            </w:pPr>
            <w:r w:rsidRPr="005A2FA9">
              <w:rPr>
                <w:rFonts w:ascii="Book Antiqua" w:hAnsi="Book Antiqua" w:cs="Book Antiqua"/>
                <w:color w:val="000000"/>
                <w:sz w:val="22"/>
                <w:szCs w:val="22"/>
              </w:rPr>
              <w:t xml:space="preserve">“Force Majeure” shall mean any event beyond the reasonable control of the Employer or of the Contractor, as the case may be, and which is unavoidable notwithstanding the reasonable care of the party affected, and shall include, without limitation, the following: </w:t>
            </w:r>
          </w:p>
          <w:p w:rsidR="00F611C7" w:rsidRPr="005A2FA9" w:rsidRDefault="00F611C7" w:rsidP="00F611C7">
            <w:pPr>
              <w:autoSpaceDE w:val="0"/>
              <w:autoSpaceDN w:val="0"/>
              <w:adjustRightInd w:val="0"/>
              <w:jc w:val="both"/>
              <w:rPr>
                <w:rFonts w:ascii="Book Antiqua" w:hAnsi="Book Antiqua" w:cs="Book Antiqua"/>
                <w:color w:val="000000"/>
                <w:sz w:val="22"/>
                <w:szCs w:val="22"/>
              </w:rPr>
            </w:pPr>
            <w:r w:rsidRPr="005A2FA9">
              <w:rPr>
                <w:rFonts w:ascii="Book Antiqua" w:hAnsi="Book Antiqua" w:cs="Book Antiqua"/>
                <w:color w:val="000000"/>
                <w:sz w:val="22"/>
                <w:szCs w:val="22"/>
              </w:rPr>
              <w:t xml:space="preserve">(a) war, hostilities or warlike operations (whether war be declared or not), invasion, act of foreign enemy and civil war, </w:t>
            </w:r>
          </w:p>
          <w:p w:rsidR="00F611C7" w:rsidRPr="005A2FA9" w:rsidRDefault="00F611C7" w:rsidP="00F611C7">
            <w:pPr>
              <w:jc w:val="both"/>
              <w:rPr>
                <w:rFonts w:ascii="Book Antiqua" w:hAnsi="Book Antiqua" w:cs="Book Antiqua"/>
                <w:color w:val="000000"/>
                <w:sz w:val="22"/>
                <w:szCs w:val="22"/>
              </w:rPr>
            </w:pPr>
            <w:r w:rsidRPr="005A2FA9">
              <w:rPr>
                <w:rFonts w:ascii="Book Antiqua" w:hAnsi="Book Antiqua" w:cs="Book Antiqua"/>
                <w:color w:val="000000"/>
                <w:sz w:val="22"/>
                <w:szCs w:val="22"/>
              </w:rPr>
              <w:t>(b) rebellion, revolution, insurrection, mutiny, usurpation of government, conspiracy, riot and civil commotion,</w:t>
            </w:r>
          </w:p>
          <w:p w:rsidR="00F611C7" w:rsidRDefault="00F611C7" w:rsidP="00F611C7">
            <w:pPr>
              <w:jc w:val="both"/>
              <w:textAlignment w:val="center"/>
              <w:rPr>
                <w:rFonts w:ascii="Book Antiqua" w:hAnsi="Book Antiqua"/>
                <w:sz w:val="22"/>
                <w:szCs w:val="22"/>
              </w:rPr>
            </w:pPr>
            <w:r w:rsidRPr="005A2FA9">
              <w:rPr>
                <w:rFonts w:ascii="Book Antiqua" w:hAnsi="Book Antiqua"/>
                <w:sz w:val="22"/>
                <w:szCs w:val="22"/>
              </w:rPr>
              <w:t>(c) earthquake, landslide, volcanic activity, flood or cyclone, or other inclement weather condition, nuclear and pressure waves or other natural or physical disaster,</w:t>
            </w:r>
          </w:p>
          <w:p w:rsidR="00F611C7" w:rsidRPr="00DA68AA" w:rsidRDefault="00F611C7" w:rsidP="00F611C7">
            <w:pPr>
              <w:jc w:val="both"/>
              <w:textAlignment w:val="center"/>
              <w:rPr>
                <w:rFonts w:ascii="Book Antiqua" w:eastAsia="SimSun" w:hAnsi="Book Antiqua" w:cs="Calibri"/>
                <w:color w:val="000000"/>
                <w:sz w:val="22"/>
                <w:szCs w:val="22"/>
                <w:lang w:val="en-US" w:eastAsia="zh-CN" w:bidi="ar"/>
              </w:rPr>
            </w:pPr>
          </w:p>
        </w:tc>
        <w:tc>
          <w:tcPr>
            <w:tcW w:w="4898" w:type="dxa"/>
          </w:tcPr>
          <w:p w:rsidR="00F611C7" w:rsidRPr="00DA68AA" w:rsidRDefault="00F611C7" w:rsidP="00F611C7">
            <w:pPr>
              <w:jc w:val="both"/>
              <w:textAlignment w:val="center"/>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t xml:space="preserve">We understand that Epidemics/Pandemic such as Novel Coronavirus (e.g. COVID 19) etc., Terrorism, Bandhs, Infrastructure failures and Shortage of certain components required for the performance of the scope of work are covered under force majeure. </w:t>
            </w:r>
            <w:r w:rsidRPr="00DA68AA">
              <w:rPr>
                <w:rFonts w:ascii="Book Antiqua" w:eastAsia="SimSun" w:hAnsi="Book Antiqua" w:cs="Calibri"/>
                <w:b/>
                <w:bCs/>
                <w:color w:val="000000"/>
                <w:sz w:val="22"/>
                <w:szCs w:val="22"/>
                <w:lang w:val="en-US" w:eastAsia="zh-CN" w:bidi="ar"/>
              </w:rPr>
              <w:t>Please Confirm</w:t>
            </w:r>
            <w:r w:rsidRPr="00DA68AA">
              <w:rPr>
                <w:rFonts w:ascii="Book Antiqua" w:eastAsia="SimSun" w:hAnsi="Book Antiqua" w:cs="Calibri"/>
                <w:color w:val="000000"/>
                <w:sz w:val="22"/>
                <w:szCs w:val="22"/>
                <w:lang w:val="en-US" w:eastAsia="zh-CN" w:bidi="ar"/>
              </w:rPr>
              <w:t>.</w:t>
            </w:r>
          </w:p>
        </w:tc>
        <w:tc>
          <w:tcPr>
            <w:tcW w:w="3169" w:type="dxa"/>
            <w:gridSpan w:val="2"/>
          </w:tcPr>
          <w:p w:rsidR="00F611C7" w:rsidRPr="00DA68AA" w:rsidRDefault="00F611C7" w:rsidP="00F611C7">
            <w:pPr>
              <w:jc w:val="both"/>
              <w:rPr>
                <w:rFonts w:ascii="Book Antiqua" w:eastAsia="Times New Roman" w:hAnsi="Book Antiqua" w:cs="Calibri"/>
                <w:color w:val="FF0000"/>
                <w:sz w:val="22"/>
                <w:szCs w:val="22"/>
                <w:lang w:bidi="hi-IN"/>
              </w:rPr>
            </w:pPr>
            <w:r w:rsidRPr="005A2FA9">
              <w:rPr>
                <w:rFonts w:ascii="Book Antiqua" w:hAnsi="Book Antiqua" w:cs="Arial"/>
                <w:sz w:val="22"/>
                <w:szCs w:val="22"/>
              </w:rPr>
              <w:t>“Force Majeure” shall be governed by the provisions stipulated in the Bidding Documents which are amply clear.</w:t>
            </w:r>
          </w:p>
        </w:tc>
      </w:tr>
      <w:tr w:rsidR="00F611C7" w:rsidRPr="00DA68AA" w:rsidTr="00F83507">
        <w:trPr>
          <w:trHeight w:val="1832"/>
        </w:trPr>
        <w:tc>
          <w:tcPr>
            <w:tcW w:w="740" w:type="dxa"/>
          </w:tcPr>
          <w:p w:rsidR="00F611C7" w:rsidRPr="00DA68AA" w:rsidRDefault="00F611C7" w:rsidP="000236DA">
            <w:pPr>
              <w:pStyle w:val="ListParagraph"/>
              <w:numPr>
                <w:ilvl w:val="0"/>
                <w:numId w:val="1"/>
              </w:numPr>
              <w:jc w:val="center"/>
              <w:rPr>
                <w:rFonts w:ascii="Book Antiqua" w:hAnsi="Book Antiqua" w:cstheme="minorHAnsi"/>
              </w:rPr>
            </w:pPr>
          </w:p>
        </w:tc>
        <w:tc>
          <w:tcPr>
            <w:tcW w:w="1527" w:type="dxa"/>
          </w:tcPr>
          <w:p w:rsidR="00F611C7" w:rsidRPr="00DA68AA" w:rsidRDefault="00F611C7" w:rsidP="00F611C7">
            <w:pPr>
              <w:textAlignment w:val="center"/>
              <w:rPr>
                <w:rFonts w:ascii="Book Antiqua" w:hAnsi="Book Antiqua" w:cs="Calibri"/>
                <w:color w:val="000000"/>
                <w:sz w:val="22"/>
                <w:szCs w:val="22"/>
                <w:lang w:val="en-US" w:eastAsia="zh-CN"/>
              </w:rPr>
            </w:pPr>
            <w:r>
              <w:rPr>
                <w:rFonts w:ascii="Book Antiqua" w:eastAsia="SimSun" w:hAnsi="Book Antiqua" w:cs="Calibri"/>
                <w:color w:val="000000"/>
                <w:sz w:val="22"/>
                <w:szCs w:val="22"/>
                <w:lang w:val="en-US" w:eastAsia="zh-CN" w:bidi="ar"/>
              </w:rPr>
              <w:t xml:space="preserve">GCC </w:t>
            </w:r>
            <w:r w:rsidRPr="00DA68AA">
              <w:rPr>
                <w:rFonts w:ascii="Book Antiqua" w:eastAsia="SimSun" w:hAnsi="Book Antiqua" w:cs="Calibri"/>
                <w:color w:val="000000"/>
                <w:sz w:val="22"/>
                <w:szCs w:val="22"/>
                <w:lang w:val="en-US" w:eastAsia="zh-CN" w:bidi="ar"/>
              </w:rPr>
              <w:t xml:space="preserve">Clause </w:t>
            </w:r>
            <w:r>
              <w:rPr>
                <w:rFonts w:ascii="Book Antiqua" w:eastAsia="SimSun" w:hAnsi="Book Antiqua" w:cs="Calibri"/>
                <w:color w:val="000000"/>
                <w:sz w:val="22"/>
                <w:szCs w:val="22"/>
                <w:lang w:val="en-US" w:eastAsia="zh-CN" w:bidi="ar"/>
              </w:rPr>
              <w:t>34.1, S</w:t>
            </w:r>
            <w:r w:rsidRPr="00DA68AA">
              <w:rPr>
                <w:rFonts w:ascii="Book Antiqua" w:eastAsia="SimSun" w:hAnsi="Book Antiqua" w:cs="Calibri"/>
                <w:color w:val="000000"/>
                <w:sz w:val="22"/>
                <w:szCs w:val="22"/>
                <w:lang w:val="en-US" w:eastAsia="zh-CN" w:bidi="ar"/>
              </w:rPr>
              <w:t>CC,</w:t>
            </w:r>
            <w:r>
              <w:rPr>
                <w:rFonts w:ascii="Book Antiqua" w:eastAsia="SimSun" w:hAnsi="Book Antiqua" w:cs="Calibri"/>
                <w:color w:val="000000"/>
                <w:sz w:val="22"/>
                <w:szCs w:val="22"/>
                <w:lang w:val="en-US" w:eastAsia="zh-CN" w:bidi="ar"/>
              </w:rPr>
              <w:t xml:space="preserve"> Section-V</w:t>
            </w:r>
          </w:p>
        </w:tc>
        <w:tc>
          <w:tcPr>
            <w:tcW w:w="4860" w:type="dxa"/>
          </w:tcPr>
          <w:p w:rsidR="00F611C7" w:rsidRPr="005A2FA9" w:rsidRDefault="00F611C7" w:rsidP="00F611C7">
            <w:pPr>
              <w:autoSpaceDE w:val="0"/>
              <w:autoSpaceDN w:val="0"/>
              <w:adjustRightInd w:val="0"/>
              <w:jc w:val="both"/>
              <w:rPr>
                <w:rFonts w:ascii="Book Antiqua" w:hAnsi="Book Antiqua" w:cs="Book Antiqua"/>
                <w:color w:val="000000"/>
                <w:sz w:val="22"/>
                <w:szCs w:val="22"/>
              </w:rPr>
            </w:pPr>
            <w:r w:rsidRPr="005A2FA9">
              <w:rPr>
                <w:rFonts w:ascii="Book Antiqua" w:hAnsi="Book Antiqua" w:cs="Book Antiqua"/>
                <w:color w:val="000000"/>
                <w:sz w:val="22"/>
                <w:szCs w:val="22"/>
              </w:rPr>
              <w:t xml:space="preserve">The Time(s) for Completion specified in the SCC shall be extended if the Contractor is delayed or impeded in the performance of any of its obligations under the Contract by reason of any of the following: </w:t>
            </w:r>
          </w:p>
          <w:p w:rsidR="00F611C7" w:rsidRPr="005A2FA9" w:rsidRDefault="00F611C7" w:rsidP="00F611C7">
            <w:pPr>
              <w:autoSpaceDE w:val="0"/>
              <w:autoSpaceDN w:val="0"/>
              <w:adjustRightInd w:val="0"/>
              <w:jc w:val="both"/>
              <w:rPr>
                <w:rFonts w:ascii="Book Antiqua" w:hAnsi="Book Antiqua" w:cs="Book Antiqua"/>
                <w:color w:val="000000"/>
                <w:sz w:val="22"/>
                <w:szCs w:val="22"/>
              </w:rPr>
            </w:pPr>
            <w:r w:rsidRPr="005A2FA9">
              <w:rPr>
                <w:rFonts w:ascii="Book Antiqua" w:hAnsi="Book Antiqua" w:cs="Book Antiqua"/>
                <w:color w:val="000000"/>
                <w:sz w:val="22"/>
                <w:szCs w:val="22"/>
              </w:rPr>
              <w:t xml:space="preserve">(a) any Change in the Facilities as provided in GCC Clause 33 </w:t>
            </w:r>
          </w:p>
          <w:p w:rsidR="00F611C7" w:rsidRPr="005A2FA9" w:rsidRDefault="00F611C7" w:rsidP="00F611C7">
            <w:pPr>
              <w:autoSpaceDE w:val="0"/>
              <w:autoSpaceDN w:val="0"/>
              <w:adjustRightInd w:val="0"/>
              <w:jc w:val="both"/>
              <w:rPr>
                <w:rFonts w:ascii="Book Antiqua" w:hAnsi="Book Antiqua" w:cs="Book Antiqua"/>
                <w:color w:val="000000"/>
                <w:sz w:val="22"/>
                <w:szCs w:val="22"/>
              </w:rPr>
            </w:pPr>
            <w:r w:rsidRPr="005A2FA9">
              <w:rPr>
                <w:rFonts w:ascii="Book Antiqua" w:hAnsi="Book Antiqua" w:cs="Book Antiqua"/>
                <w:color w:val="000000"/>
                <w:sz w:val="22"/>
                <w:szCs w:val="22"/>
              </w:rPr>
              <w:t xml:space="preserve">(b) any occurrence of Force Majeure as provided in GCC Clause 32 </w:t>
            </w:r>
          </w:p>
          <w:p w:rsidR="00F611C7" w:rsidRPr="005A2FA9" w:rsidRDefault="00F611C7" w:rsidP="00F611C7">
            <w:pPr>
              <w:autoSpaceDE w:val="0"/>
              <w:autoSpaceDN w:val="0"/>
              <w:adjustRightInd w:val="0"/>
              <w:jc w:val="both"/>
              <w:rPr>
                <w:rFonts w:ascii="Book Antiqua" w:hAnsi="Book Antiqua"/>
                <w:sz w:val="22"/>
                <w:szCs w:val="22"/>
              </w:rPr>
            </w:pPr>
            <w:r w:rsidRPr="005A2FA9">
              <w:rPr>
                <w:rFonts w:ascii="Book Antiqua" w:hAnsi="Book Antiqua" w:cs="Book Antiqua"/>
                <w:color w:val="000000"/>
                <w:sz w:val="22"/>
                <w:szCs w:val="22"/>
              </w:rPr>
              <w:t xml:space="preserve">(c) any suspension order given by the Employer under GCC Clause 35 hereof or reduction in the rate of progress pursuant to GCC Sub-Clause 35.2 or </w:t>
            </w:r>
          </w:p>
          <w:p w:rsidR="00F611C7" w:rsidRPr="005A2FA9" w:rsidRDefault="00F611C7" w:rsidP="00F611C7">
            <w:pPr>
              <w:pageBreakBefore/>
              <w:autoSpaceDE w:val="0"/>
              <w:autoSpaceDN w:val="0"/>
              <w:adjustRightInd w:val="0"/>
              <w:jc w:val="both"/>
              <w:rPr>
                <w:rFonts w:ascii="Book Antiqua" w:hAnsi="Book Antiqua"/>
                <w:sz w:val="22"/>
                <w:szCs w:val="22"/>
              </w:rPr>
            </w:pPr>
            <w:r w:rsidRPr="005A2FA9">
              <w:rPr>
                <w:rFonts w:ascii="Book Antiqua" w:hAnsi="Book Antiqua"/>
                <w:sz w:val="22"/>
                <w:szCs w:val="22"/>
              </w:rPr>
              <w:t xml:space="preserve">(d) any changes in laws and regulations as provided in GCC Clause 31 or </w:t>
            </w:r>
          </w:p>
          <w:p w:rsidR="00F611C7" w:rsidRPr="005A2FA9" w:rsidRDefault="00F611C7" w:rsidP="00F611C7">
            <w:pPr>
              <w:autoSpaceDE w:val="0"/>
              <w:autoSpaceDN w:val="0"/>
              <w:adjustRightInd w:val="0"/>
              <w:jc w:val="both"/>
              <w:rPr>
                <w:rFonts w:ascii="Book Antiqua" w:hAnsi="Book Antiqua"/>
                <w:sz w:val="22"/>
                <w:szCs w:val="22"/>
              </w:rPr>
            </w:pPr>
            <w:r w:rsidRPr="005A2FA9">
              <w:rPr>
                <w:rFonts w:ascii="Book Antiqua" w:hAnsi="Book Antiqua"/>
                <w:sz w:val="22"/>
                <w:szCs w:val="22"/>
              </w:rPr>
              <w:t xml:space="preserve">(e) any other matter specifically mentioned in the Contract </w:t>
            </w:r>
          </w:p>
          <w:p w:rsidR="00F611C7" w:rsidRDefault="00F611C7" w:rsidP="00F611C7">
            <w:pPr>
              <w:jc w:val="both"/>
              <w:textAlignment w:val="center"/>
              <w:rPr>
                <w:rFonts w:ascii="Book Antiqua" w:hAnsi="Book Antiqua"/>
                <w:sz w:val="22"/>
                <w:szCs w:val="22"/>
              </w:rPr>
            </w:pPr>
            <w:r w:rsidRPr="005A2FA9">
              <w:rPr>
                <w:rFonts w:ascii="Book Antiqua" w:hAnsi="Book Antiqua"/>
                <w:sz w:val="22"/>
                <w:szCs w:val="22"/>
              </w:rPr>
              <w:t>by such period as shall be fair and reasonable in all the circumstances and as shall fairly reflect the delay or impediment sustained by the Contractor.</w:t>
            </w:r>
          </w:p>
          <w:p w:rsidR="00F611C7" w:rsidRPr="00DA68AA" w:rsidRDefault="00F611C7" w:rsidP="00F611C7">
            <w:pPr>
              <w:jc w:val="both"/>
              <w:textAlignment w:val="center"/>
              <w:rPr>
                <w:rFonts w:ascii="Book Antiqua" w:hAnsi="Book Antiqua" w:cs="Calibri"/>
                <w:color w:val="000000"/>
                <w:sz w:val="22"/>
                <w:szCs w:val="22"/>
              </w:rPr>
            </w:pPr>
          </w:p>
        </w:tc>
        <w:tc>
          <w:tcPr>
            <w:tcW w:w="4898" w:type="dxa"/>
          </w:tcPr>
          <w:p w:rsidR="00F611C7" w:rsidRDefault="00F611C7" w:rsidP="00F611C7">
            <w:pPr>
              <w:jc w:val="both"/>
              <w:textAlignment w:val="center"/>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t>Please include the below mentioned provision in stated clause:</w:t>
            </w:r>
          </w:p>
          <w:p w:rsidR="00F611C7" w:rsidRPr="00DA68AA" w:rsidRDefault="00F611C7" w:rsidP="00F611C7">
            <w:pPr>
              <w:jc w:val="both"/>
              <w:textAlignment w:val="center"/>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br/>
              <w:t>(f) Any delay caused due to delay/failure in fulfilment of Employer's obligations. The contractor is entitled for extension of time along with reimbursement of additional cost incurred.</w:t>
            </w:r>
          </w:p>
        </w:tc>
        <w:tc>
          <w:tcPr>
            <w:tcW w:w="3169" w:type="dxa"/>
            <w:gridSpan w:val="2"/>
          </w:tcPr>
          <w:p w:rsidR="00F611C7" w:rsidRPr="00DA68AA" w:rsidRDefault="00F611C7" w:rsidP="00F611C7">
            <w:pPr>
              <w:jc w:val="both"/>
              <w:rPr>
                <w:rFonts w:ascii="Book Antiqua" w:eastAsia="Times New Roman" w:hAnsi="Book Antiqua" w:cs="Calibri"/>
                <w:color w:val="FF0000"/>
                <w:sz w:val="22"/>
                <w:szCs w:val="22"/>
                <w:lang w:bidi="hi-IN"/>
              </w:rPr>
            </w:pPr>
            <w:r w:rsidRPr="005A2FA9">
              <w:rPr>
                <w:rFonts w:ascii="Book Antiqua" w:hAnsi="Book Antiqua" w:cs="Arial"/>
                <w:sz w:val="22"/>
                <w:szCs w:val="22"/>
              </w:rPr>
              <w:t>The provisions of the Bidding Documents shall remain unchanged.</w:t>
            </w:r>
          </w:p>
        </w:tc>
      </w:tr>
      <w:tr w:rsidR="00F611C7" w:rsidRPr="00DA68AA" w:rsidTr="00F83507">
        <w:trPr>
          <w:trHeight w:val="1742"/>
        </w:trPr>
        <w:tc>
          <w:tcPr>
            <w:tcW w:w="740" w:type="dxa"/>
          </w:tcPr>
          <w:p w:rsidR="00F611C7" w:rsidRPr="00DA68AA" w:rsidRDefault="00F611C7" w:rsidP="000236DA">
            <w:pPr>
              <w:pStyle w:val="ListParagraph"/>
              <w:numPr>
                <w:ilvl w:val="0"/>
                <w:numId w:val="1"/>
              </w:numPr>
              <w:jc w:val="center"/>
              <w:rPr>
                <w:rFonts w:ascii="Book Antiqua" w:hAnsi="Book Antiqua" w:cstheme="minorHAnsi"/>
              </w:rPr>
            </w:pPr>
          </w:p>
        </w:tc>
        <w:tc>
          <w:tcPr>
            <w:tcW w:w="1527" w:type="dxa"/>
            <w:vMerge w:val="restart"/>
          </w:tcPr>
          <w:p w:rsidR="00F611C7" w:rsidRPr="005A2FA9" w:rsidRDefault="00F611C7" w:rsidP="00F611C7">
            <w:pPr>
              <w:rPr>
                <w:rFonts w:ascii="Book Antiqua" w:hAnsi="Book Antiqua"/>
                <w:sz w:val="22"/>
                <w:szCs w:val="22"/>
              </w:rPr>
            </w:pPr>
            <w:r w:rsidRPr="005A2FA9">
              <w:rPr>
                <w:rFonts w:ascii="Book Antiqua" w:hAnsi="Book Antiqua"/>
                <w:sz w:val="22"/>
                <w:szCs w:val="22"/>
              </w:rPr>
              <w:t xml:space="preserve">Clause 1.1 &amp; 1.4 in Appendix-1 (TERMS AND PROCEDURES OF PAYMENT), </w:t>
            </w:r>
            <w:r w:rsidRPr="005A2FA9">
              <w:rPr>
                <w:rFonts w:ascii="Book Antiqua" w:hAnsi="Book Antiqua"/>
                <w:sz w:val="22"/>
                <w:szCs w:val="22"/>
              </w:rPr>
              <w:lastRenderedPageBreak/>
              <w:t xml:space="preserve">Sample Forms and Procedures, </w:t>
            </w:r>
            <w:r>
              <w:rPr>
                <w:rFonts w:ascii="Book Antiqua" w:hAnsi="Book Antiqua"/>
                <w:sz w:val="22"/>
                <w:szCs w:val="22"/>
              </w:rPr>
              <w:t>Section-VI</w:t>
            </w:r>
          </w:p>
          <w:p w:rsidR="00F611C7" w:rsidRPr="00DA68AA" w:rsidRDefault="00F611C7" w:rsidP="00F611C7">
            <w:pPr>
              <w:textAlignment w:val="center"/>
              <w:rPr>
                <w:rFonts w:ascii="Book Antiqua" w:hAnsi="Book Antiqua" w:cs="Calibri"/>
                <w:color w:val="000000"/>
                <w:sz w:val="22"/>
                <w:szCs w:val="22"/>
                <w:lang w:val="en-US" w:eastAsia="zh-CN"/>
              </w:rPr>
            </w:pPr>
          </w:p>
        </w:tc>
        <w:tc>
          <w:tcPr>
            <w:tcW w:w="4860" w:type="dxa"/>
            <w:vMerge w:val="restart"/>
          </w:tcPr>
          <w:p w:rsidR="00F611C7" w:rsidRPr="00907904" w:rsidRDefault="00F611C7" w:rsidP="000236DA">
            <w:pPr>
              <w:pStyle w:val="ListParagraph"/>
              <w:numPr>
                <w:ilvl w:val="1"/>
                <w:numId w:val="5"/>
              </w:numPr>
              <w:spacing w:after="160" w:line="259" w:lineRule="auto"/>
              <w:jc w:val="both"/>
              <w:rPr>
                <w:rFonts w:ascii="Book Antiqua" w:hAnsi="Book Antiqua" w:cs="Arial"/>
              </w:rPr>
            </w:pPr>
            <w:r w:rsidRPr="005948C4">
              <w:rPr>
                <w:rFonts w:ascii="Book Antiqua" w:hAnsi="Book Antiqua" w:cs="Arial"/>
                <w:bCs/>
              </w:rPr>
              <w:lastRenderedPageBreak/>
              <w:t xml:space="preserve">Supply of Goods Portion: </w:t>
            </w:r>
          </w:p>
          <w:p w:rsidR="00F611C7" w:rsidRPr="00907904" w:rsidRDefault="00F611C7" w:rsidP="00F611C7">
            <w:pPr>
              <w:spacing w:after="160" w:line="259" w:lineRule="auto"/>
              <w:jc w:val="both"/>
              <w:rPr>
                <w:rFonts w:ascii="Book Antiqua" w:hAnsi="Book Antiqua" w:cs="Arial"/>
              </w:rPr>
            </w:pPr>
            <w:r w:rsidRPr="00907904">
              <w:rPr>
                <w:rFonts w:ascii="Book Antiqua" w:hAnsi="Book Antiqua" w:cs="Arial"/>
              </w:rPr>
              <w:t>(I) FOR SUBSTATION PORTION:</w:t>
            </w:r>
          </w:p>
          <w:p w:rsidR="00F611C7" w:rsidRPr="005948C4" w:rsidRDefault="00F611C7" w:rsidP="00F611C7">
            <w:pPr>
              <w:ind w:left="693" w:hanging="693"/>
              <w:jc w:val="both"/>
              <w:rPr>
                <w:rFonts w:ascii="Book Antiqua" w:hAnsi="Book Antiqua" w:cs="Arial"/>
                <w:sz w:val="22"/>
                <w:szCs w:val="22"/>
              </w:rPr>
            </w:pPr>
            <w:r w:rsidRPr="005948C4">
              <w:rPr>
                <w:rFonts w:ascii="Book Antiqua" w:hAnsi="Book Antiqua" w:cs="Arial"/>
                <w:sz w:val="22"/>
                <w:szCs w:val="22"/>
              </w:rPr>
              <w:t>C</w:t>
            </w:r>
            <w:r w:rsidRPr="005948C4">
              <w:rPr>
                <w:rFonts w:ascii="Book Antiqua" w:hAnsi="Book Antiqua" w:cs="Arial"/>
                <w:sz w:val="22"/>
                <w:szCs w:val="22"/>
              </w:rPr>
              <w:tab/>
            </w:r>
            <w:r w:rsidRPr="005948C4">
              <w:rPr>
                <w:rFonts w:ascii="Book Antiqua" w:hAnsi="Book Antiqua" w:cs="Arial"/>
                <w:b/>
                <w:bCs/>
                <w:sz w:val="22"/>
                <w:szCs w:val="22"/>
              </w:rPr>
              <w:t xml:space="preserve">Final Payment </w:t>
            </w:r>
          </w:p>
          <w:p w:rsidR="00F611C7" w:rsidRDefault="00F611C7" w:rsidP="00F611C7">
            <w:pPr>
              <w:jc w:val="both"/>
              <w:textAlignment w:val="center"/>
              <w:rPr>
                <w:rFonts w:ascii="Book Antiqua" w:eastAsia="SimSun" w:hAnsi="Book Antiqua" w:cs="Calibri"/>
                <w:color w:val="000000"/>
                <w:sz w:val="22"/>
                <w:szCs w:val="22"/>
                <w:lang w:val="en-US" w:eastAsia="zh-CN" w:bidi="ar"/>
              </w:rPr>
            </w:pPr>
          </w:p>
          <w:p w:rsidR="00F611C7" w:rsidRPr="005948C4" w:rsidRDefault="00F611C7" w:rsidP="00F611C7">
            <w:pPr>
              <w:ind w:left="441"/>
              <w:jc w:val="both"/>
              <w:rPr>
                <w:rFonts w:ascii="Book Antiqua" w:hAnsi="Book Antiqua" w:cs="Arial"/>
                <w:sz w:val="22"/>
                <w:szCs w:val="22"/>
              </w:rPr>
            </w:pPr>
            <w:r w:rsidRPr="005948C4">
              <w:rPr>
                <w:rFonts w:ascii="Book Antiqua" w:hAnsi="Book Antiqua"/>
                <w:b/>
                <w:sz w:val="22"/>
                <w:szCs w:val="22"/>
              </w:rPr>
              <w:t>Balance 10% (Ten percent)</w:t>
            </w:r>
            <w:r w:rsidRPr="005948C4">
              <w:rPr>
                <w:rFonts w:ascii="Book Antiqua" w:hAnsi="Book Antiqua"/>
                <w:sz w:val="22"/>
                <w:szCs w:val="22"/>
              </w:rPr>
              <w:t xml:space="preserve"> of the Ex-works price component of Main </w:t>
            </w:r>
            <w:r w:rsidRPr="005948C4">
              <w:rPr>
                <w:rFonts w:ascii="Book Antiqua" w:hAnsi="Book Antiqua"/>
                <w:sz w:val="22"/>
                <w:szCs w:val="22"/>
              </w:rPr>
              <w:lastRenderedPageBreak/>
              <w:t>Equipment/Materials (excluding Mandatory Spares) shall be paid as per the following</w:t>
            </w:r>
            <w:r w:rsidRPr="005948C4">
              <w:rPr>
                <w:rFonts w:ascii="Book Antiqua" w:hAnsi="Book Antiqua" w:cs="Arial"/>
                <w:sz w:val="22"/>
                <w:szCs w:val="22"/>
              </w:rPr>
              <w:t>:</w:t>
            </w:r>
          </w:p>
          <w:p w:rsidR="00F611C7" w:rsidRPr="005948C4" w:rsidRDefault="00F611C7" w:rsidP="00F611C7">
            <w:pPr>
              <w:ind w:left="747" w:hanging="747"/>
              <w:jc w:val="both"/>
              <w:rPr>
                <w:rFonts w:ascii="Book Antiqua" w:hAnsi="Book Antiqua" w:cs="Arial"/>
                <w:sz w:val="22"/>
                <w:szCs w:val="22"/>
              </w:rPr>
            </w:pPr>
          </w:p>
          <w:p w:rsidR="00F611C7" w:rsidRPr="005948C4" w:rsidRDefault="00F611C7" w:rsidP="000236DA">
            <w:pPr>
              <w:pStyle w:val="ListParagraph"/>
              <w:numPr>
                <w:ilvl w:val="0"/>
                <w:numId w:val="6"/>
              </w:numPr>
              <w:spacing w:after="160" w:line="259" w:lineRule="auto"/>
              <w:ind w:left="441"/>
              <w:jc w:val="both"/>
              <w:rPr>
                <w:rFonts w:ascii="Book Antiqua" w:hAnsi="Book Antiqua" w:cs="Arial"/>
              </w:rPr>
            </w:pPr>
            <w:r w:rsidRPr="005948C4">
              <w:rPr>
                <w:rFonts w:ascii="Book Antiqua" w:hAnsi="Book Antiqua" w:cs="Arial"/>
                <w:b/>
                <w:bCs/>
              </w:rPr>
              <w:t>5% (Five percent)</w:t>
            </w:r>
            <w:r w:rsidRPr="005948C4">
              <w:rPr>
                <w:rFonts w:ascii="Book Antiqua" w:hAnsi="Book Antiqua" w:cs="Arial"/>
              </w:rPr>
              <w:t xml:space="preserve"> on Successful completion of erection, testing and commissioning of individual bays.</w:t>
            </w:r>
          </w:p>
          <w:p w:rsidR="00F611C7" w:rsidRPr="005948C4" w:rsidRDefault="00F611C7" w:rsidP="00F611C7">
            <w:pPr>
              <w:pStyle w:val="ListParagraph"/>
              <w:spacing w:after="160" w:line="259" w:lineRule="auto"/>
              <w:ind w:left="1271"/>
              <w:jc w:val="both"/>
              <w:rPr>
                <w:rFonts w:ascii="Book Antiqua" w:hAnsi="Book Antiqua" w:cs="Arial"/>
              </w:rPr>
            </w:pPr>
          </w:p>
          <w:p w:rsidR="00F611C7" w:rsidRPr="005948C4" w:rsidRDefault="00F611C7" w:rsidP="000236DA">
            <w:pPr>
              <w:pStyle w:val="ListParagraph"/>
              <w:numPr>
                <w:ilvl w:val="0"/>
                <w:numId w:val="6"/>
              </w:numPr>
              <w:spacing w:after="160" w:line="259" w:lineRule="auto"/>
              <w:ind w:left="441"/>
              <w:jc w:val="both"/>
              <w:rPr>
                <w:rFonts w:ascii="Book Antiqua" w:hAnsi="Book Antiqua" w:cs="Arial"/>
              </w:rPr>
            </w:pPr>
            <w:r w:rsidRPr="005948C4">
              <w:rPr>
                <w:rFonts w:ascii="Book Antiqua" w:hAnsi="Book Antiqua" w:cs="Arial"/>
                <w:b/>
                <w:bCs/>
              </w:rPr>
              <w:t>5% (Five percent)</w:t>
            </w:r>
            <w:r w:rsidRPr="005948C4">
              <w:rPr>
                <w:rFonts w:ascii="Book Antiqua" w:hAnsi="Book Antiqua" w:cs="Arial"/>
              </w:rPr>
              <w:t xml:space="preserve"> on proof of submission of required number of </w:t>
            </w:r>
            <w:proofErr w:type="spellStart"/>
            <w:r w:rsidRPr="005948C4">
              <w:rPr>
                <w:rFonts w:ascii="Book Antiqua" w:hAnsi="Book Antiqua" w:cs="Arial"/>
              </w:rPr>
              <w:t>reproducibles</w:t>
            </w:r>
            <w:proofErr w:type="spellEnd"/>
            <w:r w:rsidRPr="005948C4">
              <w:rPr>
                <w:rFonts w:ascii="Book Antiqua" w:hAnsi="Book Antiqua" w:cs="Arial"/>
              </w:rPr>
              <w:t xml:space="preserve">, O&amp;M Manuals, approved drawings, data sheets, test report, pamphlets and manuals of mandatory spares, maintenance &amp; testing equipment and on successful completion of erection, testing and commissioning of </w:t>
            </w:r>
            <w:r w:rsidRPr="005948C4">
              <w:rPr>
                <w:rFonts w:ascii="Book Antiqua" w:hAnsi="Book Antiqua"/>
              </w:rPr>
              <w:t>all</w:t>
            </w:r>
            <w:r w:rsidRPr="005948C4">
              <w:rPr>
                <w:rFonts w:ascii="Book Antiqua" w:hAnsi="Book Antiqua"/>
                <w:b/>
              </w:rPr>
              <w:t xml:space="preserve"> </w:t>
            </w:r>
            <w:r w:rsidRPr="005948C4">
              <w:rPr>
                <w:rFonts w:ascii="Book Antiqua" w:hAnsi="Book Antiqua"/>
              </w:rPr>
              <w:t>bays</w:t>
            </w:r>
            <w:r w:rsidRPr="005948C4">
              <w:rPr>
                <w:rFonts w:ascii="Book Antiqua" w:hAnsi="Book Antiqua" w:cs="Arial"/>
              </w:rPr>
              <w:t xml:space="preserve"> and issuance of Taking Over Certificate.</w:t>
            </w:r>
          </w:p>
          <w:p w:rsidR="00F611C7" w:rsidRPr="005948C4" w:rsidRDefault="00F611C7" w:rsidP="00F611C7">
            <w:pPr>
              <w:ind w:left="351"/>
              <w:jc w:val="both"/>
              <w:rPr>
                <w:rFonts w:ascii="Book Antiqua" w:hAnsi="Book Antiqua"/>
                <w:sz w:val="22"/>
                <w:szCs w:val="22"/>
              </w:rPr>
            </w:pPr>
            <w:r w:rsidRPr="005948C4">
              <w:rPr>
                <w:rFonts w:ascii="Book Antiqua" w:hAnsi="Book Antiqua" w:cs="Arial"/>
                <w:color w:val="000000"/>
                <w:sz w:val="22"/>
                <w:szCs w:val="22"/>
              </w:rPr>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w:t>
            </w:r>
            <w:r w:rsidRPr="005948C4">
              <w:rPr>
                <w:rFonts w:ascii="Book Antiqua" w:hAnsi="Book Antiqua" w:cs="Arial"/>
                <w:color w:val="000000"/>
                <w:sz w:val="22"/>
                <w:szCs w:val="22"/>
              </w:rPr>
              <w:lastRenderedPageBreak/>
              <w:t>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r w:rsidRPr="005948C4">
              <w:rPr>
                <w:rFonts w:ascii="Book Antiqua" w:hAnsi="Book Antiqua"/>
                <w:color w:val="000000"/>
                <w:sz w:val="22"/>
                <w:szCs w:val="22"/>
              </w:rPr>
              <w:t>.</w:t>
            </w:r>
          </w:p>
          <w:p w:rsidR="00F611C7" w:rsidRPr="00DA68AA" w:rsidRDefault="00F611C7" w:rsidP="00F611C7">
            <w:pPr>
              <w:jc w:val="both"/>
              <w:textAlignment w:val="center"/>
              <w:rPr>
                <w:rFonts w:ascii="Book Antiqua" w:eastAsia="SimSun" w:hAnsi="Book Antiqua" w:cs="Calibri"/>
                <w:color w:val="000000"/>
                <w:sz w:val="22"/>
                <w:szCs w:val="22"/>
                <w:lang w:val="en-US" w:eastAsia="zh-CN" w:bidi="ar"/>
              </w:rPr>
            </w:pPr>
            <w:r>
              <w:rPr>
                <w:rFonts w:ascii="Book Antiqua" w:eastAsia="SimSun" w:hAnsi="Book Antiqua" w:cs="Calibri"/>
                <w:color w:val="000000"/>
                <w:sz w:val="22"/>
                <w:szCs w:val="22"/>
                <w:lang w:val="en-US" w:eastAsia="zh-CN" w:bidi="ar"/>
              </w:rPr>
              <w:t>…………………</w:t>
            </w:r>
          </w:p>
        </w:tc>
        <w:tc>
          <w:tcPr>
            <w:tcW w:w="4898" w:type="dxa"/>
          </w:tcPr>
          <w:p w:rsidR="00F611C7" w:rsidRDefault="00F611C7" w:rsidP="00F611C7">
            <w:pPr>
              <w:jc w:val="both"/>
              <w:textAlignment w:val="center"/>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lastRenderedPageBreak/>
              <w:t>Please rephrase this clause as under:</w:t>
            </w:r>
            <w:r w:rsidRPr="00DA68AA">
              <w:rPr>
                <w:rFonts w:ascii="Book Antiqua" w:eastAsia="SimSun" w:hAnsi="Book Antiqua" w:cs="Calibri"/>
                <w:color w:val="000000"/>
                <w:sz w:val="22"/>
                <w:szCs w:val="22"/>
                <w:lang w:val="en-US" w:eastAsia="zh-CN" w:bidi="ar"/>
              </w:rPr>
              <w:br/>
              <w:t xml:space="preserve"> In case of delay in testing and commissioning &amp; issuance of taking over certificate by Employer beyond One (1) month from the date of receipt of equipment at site, the last 10% of Ex-Works price of respective equipment shall be paid after issuance of a certificate by Employer’s representative that the equipment </w:t>
            </w:r>
            <w:r w:rsidRPr="00DA68AA">
              <w:rPr>
                <w:rFonts w:ascii="Book Antiqua" w:eastAsia="SimSun" w:hAnsi="Book Antiqua" w:cs="Calibri"/>
                <w:color w:val="000000"/>
                <w:sz w:val="22"/>
                <w:szCs w:val="22"/>
                <w:lang w:val="en-US" w:eastAsia="zh-CN" w:bidi="ar"/>
              </w:rPr>
              <w:lastRenderedPageBreak/>
              <w:t>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rsidR="00F611C7" w:rsidRPr="00DA68AA" w:rsidRDefault="00F611C7" w:rsidP="00F611C7">
            <w:pPr>
              <w:jc w:val="both"/>
              <w:textAlignment w:val="center"/>
              <w:rPr>
                <w:rFonts w:ascii="Book Antiqua" w:eastAsia="SimSun" w:hAnsi="Book Antiqua" w:cs="Calibri"/>
                <w:color w:val="000000"/>
                <w:sz w:val="22"/>
                <w:szCs w:val="22"/>
                <w:lang w:val="en-US" w:eastAsia="zh-CN" w:bidi="ar"/>
              </w:rPr>
            </w:pPr>
          </w:p>
        </w:tc>
        <w:tc>
          <w:tcPr>
            <w:tcW w:w="3169" w:type="dxa"/>
            <w:gridSpan w:val="2"/>
          </w:tcPr>
          <w:p w:rsidR="00F611C7" w:rsidRPr="00DA68AA" w:rsidRDefault="00F611C7" w:rsidP="00F611C7">
            <w:pPr>
              <w:jc w:val="both"/>
              <w:rPr>
                <w:rFonts w:ascii="Book Antiqua" w:eastAsia="Times New Roman" w:hAnsi="Book Antiqua" w:cs="Calibri"/>
                <w:color w:val="FF0000"/>
                <w:sz w:val="22"/>
                <w:szCs w:val="22"/>
                <w:lang w:bidi="hi-IN"/>
              </w:rPr>
            </w:pPr>
            <w:r w:rsidRPr="005A2FA9">
              <w:rPr>
                <w:rFonts w:ascii="Book Antiqua" w:hAnsi="Book Antiqua" w:cs="Arial"/>
                <w:sz w:val="22"/>
                <w:szCs w:val="22"/>
              </w:rPr>
              <w:lastRenderedPageBreak/>
              <w:t>The provisions of the Bidding Documents shall remain unchanged.</w:t>
            </w:r>
          </w:p>
        </w:tc>
      </w:tr>
      <w:tr w:rsidR="00F611C7" w:rsidRPr="00DA68AA" w:rsidTr="00F83507">
        <w:trPr>
          <w:trHeight w:val="2482"/>
        </w:trPr>
        <w:tc>
          <w:tcPr>
            <w:tcW w:w="740" w:type="dxa"/>
          </w:tcPr>
          <w:p w:rsidR="00F611C7" w:rsidRPr="00DA68AA" w:rsidRDefault="00F611C7" w:rsidP="000236DA">
            <w:pPr>
              <w:pStyle w:val="ListParagraph"/>
              <w:numPr>
                <w:ilvl w:val="0"/>
                <w:numId w:val="1"/>
              </w:numPr>
              <w:jc w:val="center"/>
              <w:rPr>
                <w:rFonts w:ascii="Book Antiqua" w:hAnsi="Book Antiqua" w:cstheme="minorHAnsi"/>
              </w:rPr>
            </w:pPr>
          </w:p>
        </w:tc>
        <w:tc>
          <w:tcPr>
            <w:tcW w:w="1527" w:type="dxa"/>
            <w:vMerge/>
          </w:tcPr>
          <w:p w:rsidR="00F611C7" w:rsidRPr="00DA68AA" w:rsidRDefault="00F611C7" w:rsidP="00F611C7">
            <w:pPr>
              <w:textAlignment w:val="center"/>
              <w:rPr>
                <w:rFonts w:ascii="Book Antiqua" w:eastAsia="SimSun" w:hAnsi="Book Antiqua" w:cs="Calibri"/>
                <w:color w:val="000000"/>
                <w:sz w:val="22"/>
                <w:szCs w:val="22"/>
                <w:lang w:val="en-US" w:eastAsia="zh-CN" w:bidi="ar"/>
              </w:rPr>
            </w:pPr>
          </w:p>
        </w:tc>
        <w:tc>
          <w:tcPr>
            <w:tcW w:w="4860" w:type="dxa"/>
            <w:vMerge/>
          </w:tcPr>
          <w:p w:rsidR="00F611C7" w:rsidRPr="00DA68AA" w:rsidRDefault="00F611C7" w:rsidP="00F611C7">
            <w:pPr>
              <w:jc w:val="both"/>
              <w:textAlignment w:val="center"/>
              <w:rPr>
                <w:rFonts w:ascii="Book Antiqua" w:eastAsia="SimSun" w:hAnsi="Book Antiqua" w:cs="Calibri"/>
                <w:color w:val="000000"/>
                <w:sz w:val="22"/>
                <w:szCs w:val="22"/>
                <w:lang w:val="en-US" w:eastAsia="zh-CN" w:bidi="ar"/>
              </w:rPr>
            </w:pPr>
          </w:p>
        </w:tc>
        <w:tc>
          <w:tcPr>
            <w:tcW w:w="4898" w:type="dxa"/>
          </w:tcPr>
          <w:p w:rsidR="00F611C7" w:rsidRPr="00DA68AA" w:rsidRDefault="00F611C7" w:rsidP="00F611C7">
            <w:pPr>
              <w:jc w:val="both"/>
              <w:textAlignment w:val="center"/>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t>Please include provision of interest on delayed payments by Employer @ SBI PLR for the prevailing year.</w:t>
            </w:r>
          </w:p>
        </w:tc>
        <w:tc>
          <w:tcPr>
            <w:tcW w:w="3169" w:type="dxa"/>
            <w:gridSpan w:val="2"/>
          </w:tcPr>
          <w:p w:rsidR="00F611C7" w:rsidRPr="00DA68AA" w:rsidRDefault="00F611C7" w:rsidP="00F611C7">
            <w:pPr>
              <w:jc w:val="both"/>
              <w:rPr>
                <w:rFonts w:ascii="Book Antiqua" w:eastAsia="Times New Roman" w:hAnsi="Book Antiqua" w:cs="Calibri"/>
                <w:color w:val="FF0000"/>
                <w:sz w:val="22"/>
                <w:szCs w:val="22"/>
                <w:lang w:bidi="hi-IN"/>
              </w:rPr>
            </w:pPr>
            <w:r w:rsidRPr="005A2FA9">
              <w:rPr>
                <w:rFonts w:ascii="Book Antiqua" w:hAnsi="Book Antiqua" w:cs="Arial"/>
                <w:sz w:val="22"/>
                <w:szCs w:val="22"/>
              </w:rPr>
              <w:t>The provisions of the Bidding Documents shall remain unchanged.</w:t>
            </w:r>
          </w:p>
        </w:tc>
      </w:tr>
      <w:tr w:rsidR="00F83507" w:rsidRPr="00DA68AA" w:rsidTr="00F83507">
        <w:trPr>
          <w:trHeight w:val="329"/>
        </w:trPr>
        <w:tc>
          <w:tcPr>
            <w:tcW w:w="740" w:type="dxa"/>
          </w:tcPr>
          <w:p w:rsidR="00F83507" w:rsidRPr="00DA68AA" w:rsidRDefault="00F83507" w:rsidP="000236DA">
            <w:pPr>
              <w:pStyle w:val="ListParagraph"/>
              <w:numPr>
                <w:ilvl w:val="0"/>
                <w:numId w:val="1"/>
              </w:numPr>
              <w:jc w:val="center"/>
              <w:rPr>
                <w:rFonts w:ascii="Book Antiqua" w:eastAsiaTheme="minorHAnsi" w:hAnsi="Book Antiqua" w:cs="72"/>
                <w:b/>
                <w:bCs/>
              </w:rPr>
            </w:pPr>
          </w:p>
        </w:tc>
        <w:tc>
          <w:tcPr>
            <w:tcW w:w="1527" w:type="dxa"/>
          </w:tcPr>
          <w:p w:rsidR="00F83507" w:rsidRPr="005A2FA9" w:rsidRDefault="00F83507" w:rsidP="00F83507">
            <w:pPr>
              <w:rPr>
                <w:rFonts w:ascii="Book Antiqua" w:hAnsi="Book Antiqua"/>
                <w:color w:val="000000"/>
                <w:sz w:val="22"/>
                <w:szCs w:val="22"/>
              </w:rPr>
            </w:pPr>
            <w:r w:rsidRPr="005A2FA9">
              <w:rPr>
                <w:rFonts w:ascii="Book Antiqua" w:hAnsi="Book Antiqua"/>
                <w:color w:val="000000"/>
                <w:sz w:val="22"/>
                <w:szCs w:val="22"/>
              </w:rPr>
              <w:t>General</w:t>
            </w:r>
          </w:p>
        </w:tc>
        <w:tc>
          <w:tcPr>
            <w:tcW w:w="4860" w:type="dxa"/>
          </w:tcPr>
          <w:p w:rsidR="00F83507" w:rsidRPr="005A2FA9" w:rsidRDefault="00F83507" w:rsidP="00F83507">
            <w:pPr>
              <w:jc w:val="both"/>
              <w:rPr>
                <w:rFonts w:ascii="Book Antiqua" w:hAnsi="Book Antiqua" w:cs="Arial"/>
                <w:sz w:val="22"/>
                <w:szCs w:val="22"/>
              </w:rPr>
            </w:pPr>
            <w:r w:rsidRPr="005A2FA9">
              <w:rPr>
                <w:rFonts w:ascii="Book Antiqua" w:hAnsi="Book Antiqua"/>
                <w:color w:val="000000"/>
                <w:sz w:val="22"/>
                <w:szCs w:val="22"/>
              </w:rPr>
              <w:t>TCS</w:t>
            </w:r>
          </w:p>
        </w:tc>
        <w:tc>
          <w:tcPr>
            <w:tcW w:w="4951" w:type="dxa"/>
            <w:gridSpan w:val="2"/>
          </w:tcPr>
          <w:p w:rsidR="00F83507" w:rsidRPr="005A2FA9" w:rsidRDefault="00F83507" w:rsidP="00F83507">
            <w:pPr>
              <w:jc w:val="both"/>
              <w:rPr>
                <w:rFonts w:ascii="Book Antiqua" w:hAnsi="Book Antiqua"/>
                <w:color w:val="000000"/>
                <w:sz w:val="22"/>
                <w:szCs w:val="22"/>
              </w:rPr>
            </w:pPr>
            <w:r w:rsidRPr="005A2FA9">
              <w:rPr>
                <w:rFonts w:ascii="Book Antiqua" w:hAnsi="Book Antiqua"/>
                <w:color w:val="000000"/>
                <w:sz w:val="22"/>
                <w:szCs w:val="22"/>
              </w:rPr>
              <w:t>W.e.f. 01/10/2020, TCS is implemented. The seller is required to collect the TCS from buyer TCS @ .1% of sales consideration on sale of goods when Seller receives amount Rs 50 lakh from any single buyer in current financial year.  In current tender, bidder will have to collect TCS on sale of goods @ 0.1% on value of goods excluding GST. Bidder will issue certificate to client and the same will be subject to credit to client However on service invoice no TCS will be applicable.</w:t>
            </w:r>
            <w:r>
              <w:rPr>
                <w:rFonts w:ascii="Book Antiqua" w:hAnsi="Book Antiqua"/>
                <w:color w:val="000000"/>
                <w:sz w:val="22"/>
                <w:szCs w:val="22"/>
              </w:rPr>
              <w:t xml:space="preserve"> </w:t>
            </w:r>
            <w:r w:rsidRPr="005A2FA9">
              <w:rPr>
                <w:rFonts w:ascii="Book Antiqua" w:hAnsi="Book Antiqua"/>
                <w:color w:val="000000"/>
                <w:sz w:val="22"/>
                <w:szCs w:val="22"/>
              </w:rPr>
              <w:t>Please confirm our understanding.</w:t>
            </w:r>
          </w:p>
        </w:tc>
        <w:tc>
          <w:tcPr>
            <w:tcW w:w="3116" w:type="dxa"/>
          </w:tcPr>
          <w:p w:rsidR="00F83507" w:rsidRPr="005A2FA9" w:rsidRDefault="00F83507" w:rsidP="00F83507">
            <w:pPr>
              <w:jc w:val="both"/>
              <w:rPr>
                <w:rFonts w:ascii="Book Antiqua" w:hAnsi="Book Antiqua" w:cs="Arial"/>
                <w:color w:val="000000"/>
                <w:sz w:val="22"/>
                <w:szCs w:val="22"/>
              </w:rPr>
            </w:pPr>
            <w:r w:rsidRPr="005A2FA9">
              <w:rPr>
                <w:rFonts w:ascii="Book Antiqua" w:hAnsi="Book Antiqua" w:cs="Arial"/>
                <w:color w:val="000000"/>
                <w:sz w:val="22"/>
                <w:szCs w:val="22"/>
              </w:rPr>
              <w:t xml:space="preserve">Payment of taxes and Duties shall be done as per the provisions of Bidding Documents / applicable laws/guidelines of </w:t>
            </w:r>
            <w:proofErr w:type="spellStart"/>
            <w:r w:rsidRPr="005A2FA9">
              <w:rPr>
                <w:rFonts w:ascii="Book Antiqua" w:hAnsi="Book Antiqua" w:cs="Arial"/>
                <w:color w:val="000000"/>
                <w:sz w:val="22"/>
                <w:szCs w:val="22"/>
              </w:rPr>
              <w:t>GoI</w:t>
            </w:r>
            <w:proofErr w:type="spellEnd"/>
            <w:r w:rsidRPr="005A2FA9">
              <w:rPr>
                <w:rFonts w:ascii="Book Antiqua" w:hAnsi="Book Antiqua" w:cs="Arial"/>
                <w:color w:val="000000"/>
                <w:sz w:val="22"/>
                <w:szCs w:val="22"/>
              </w:rPr>
              <w:t>.</w:t>
            </w:r>
          </w:p>
          <w:p w:rsidR="00F83507" w:rsidRPr="005A2FA9" w:rsidRDefault="00F83507" w:rsidP="00F83507">
            <w:pPr>
              <w:jc w:val="both"/>
              <w:rPr>
                <w:rFonts w:ascii="Book Antiqua" w:hAnsi="Book Antiqua" w:cs="Arial"/>
                <w:sz w:val="22"/>
                <w:szCs w:val="22"/>
              </w:rPr>
            </w:pPr>
          </w:p>
          <w:p w:rsidR="00F83507" w:rsidRPr="005A2FA9" w:rsidRDefault="00F83507" w:rsidP="00F83507">
            <w:pPr>
              <w:jc w:val="both"/>
              <w:rPr>
                <w:rFonts w:ascii="Book Antiqua" w:hAnsi="Book Antiqua" w:cs="Arial"/>
                <w:color w:val="000000"/>
                <w:sz w:val="22"/>
                <w:szCs w:val="22"/>
              </w:rPr>
            </w:pPr>
            <w:r w:rsidRPr="005A2FA9">
              <w:rPr>
                <w:rFonts w:ascii="Book Antiqua" w:hAnsi="Book Antiqua" w:cs="Arial"/>
                <w:color w:val="000000"/>
                <w:sz w:val="22"/>
                <w:szCs w:val="22"/>
              </w:rPr>
              <w:t xml:space="preserve">The issue raised by Bidder pertains to collection of TCS under Income Tax Act. The deduction of TDS by Employer or TCS by the Contractor, as applicable, on the transactions shall be made in accordance with the applicable laws/guidelines </w:t>
            </w:r>
            <w:r w:rsidRPr="005A2FA9">
              <w:rPr>
                <w:rFonts w:ascii="Book Antiqua" w:hAnsi="Book Antiqua" w:cs="Arial"/>
                <w:color w:val="000000"/>
                <w:sz w:val="22"/>
                <w:szCs w:val="22"/>
              </w:rPr>
              <w:lastRenderedPageBreak/>
              <w:t xml:space="preserve">of </w:t>
            </w:r>
            <w:proofErr w:type="spellStart"/>
            <w:r w:rsidRPr="005A2FA9">
              <w:rPr>
                <w:rFonts w:ascii="Book Antiqua" w:hAnsi="Book Antiqua" w:cs="Arial"/>
                <w:color w:val="000000"/>
                <w:sz w:val="22"/>
                <w:szCs w:val="22"/>
              </w:rPr>
              <w:t>GoI</w:t>
            </w:r>
            <w:proofErr w:type="spellEnd"/>
            <w:r w:rsidRPr="005A2FA9">
              <w:rPr>
                <w:rFonts w:ascii="Book Antiqua" w:hAnsi="Book Antiqua" w:cs="Arial"/>
                <w:color w:val="000000"/>
                <w:sz w:val="22"/>
                <w:szCs w:val="22"/>
              </w:rPr>
              <w:t xml:space="preserve"> in vogue.</w:t>
            </w:r>
          </w:p>
          <w:p w:rsidR="00F83507" w:rsidRPr="005A2FA9" w:rsidRDefault="00F83507" w:rsidP="00F83507">
            <w:pPr>
              <w:jc w:val="both"/>
              <w:rPr>
                <w:rFonts w:ascii="Book Antiqua" w:hAnsi="Book Antiqua" w:cs="Arial"/>
                <w:sz w:val="22"/>
                <w:szCs w:val="22"/>
              </w:rPr>
            </w:pPr>
          </w:p>
        </w:tc>
      </w:tr>
      <w:tr w:rsidR="00F83507" w:rsidRPr="00DA68AA" w:rsidTr="00F83507">
        <w:trPr>
          <w:trHeight w:val="3983"/>
        </w:trPr>
        <w:tc>
          <w:tcPr>
            <w:tcW w:w="740" w:type="dxa"/>
          </w:tcPr>
          <w:p w:rsidR="00F83507" w:rsidRPr="00DA68AA" w:rsidRDefault="00F83507" w:rsidP="000236DA">
            <w:pPr>
              <w:pStyle w:val="ListParagraph"/>
              <w:numPr>
                <w:ilvl w:val="0"/>
                <w:numId w:val="1"/>
              </w:numPr>
              <w:jc w:val="center"/>
              <w:rPr>
                <w:rFonts w:ascii="Book Antiqua" w:eastAsiaTheme="minorHAnsi" w:hAnsi="Book Antiqua" w:cs="72"/>
                <w:b/>
                <w:bCs/>
              </w:rPr>
            </w:pPr>
          </w:p>
        </w:tc>
        <w:tc>
          <w:tcPr>
            <w:tcW w:w="1527" w:type="dxa"/>
          </w:tcPr>
          <w:p w:rsidR="00F83507" w:rsidRPr="005A2FA9" w:rsidRDefault="00F83507" w:rsidP="00F83507">
            <w:pPr>
              <w:jc w:val="center"/>
              <w:rPr>
                <w:rFonts w:ascii="Book Antiqua" w:hAnsi="Book Antiqua" w:cs="Times New Roman"/>
                <w:sz w:val="22"/>
                <w:szCs w:val="22"/>
              </w:rPr>
            </w:pPr>
            <w:r w:rsidRPr="005A2FA9">
              <w:rPr>
                <w:rFonts w:ascii="Book Antiqua" w:hAnsi="Book Antiqua"/>
                <w:color w:val="000000"/>
                <w:sz w:val="22"/>
                <w:szCs w:val="22"/>
              </w:rPr>
              <w:t xml:space="preserve">Clause 39 </w:t>
            </w:r>
            <w:r w:rsidRPr="005A2FA9">
              <w:rPr>
                <w:rFonts w:ascii="Book Antiqua" w:hAnsi="Book Antiqua"/>
                <w:sz w:val="22"/>
                <w:szCs w:val="22"/>
              </w:rPr>
              <w:t>of GCC (SCC), Vol-I of the Bidding Documents</w:t>
            </w:r>
          </w:p>
        </w:tc>
        <w:tc>
          <w:tcPr>
            <w:tcW w:w="4860" w:type="dxa"/>
          </w:tcPr>
          <w:p w:rsidR="00F83507" w:rsidRPr="005A2FA9" w:rsidRDefault="00F83507" w:rsidP="00F83507">
            <w:pPr>
              <w:jc w:val="both"/>
              <w:rPr>
                <w:rFonts w:ascii="Book Antiqua" w:hAnsi="Book Antiqua" w:cs="Times New Roman"/>
                <w:sz w:val="22"/>
                <w:szCs w:val="22"/>
              </w:rPr>
            </w:pPr>
            <w:r w:rsidRPr="005A2FA9">
              <w:rPr>
                <w:rFonts w:ascii="Book Antiqua" w:hAnsi="Book Antiqua" w:cs="Times New Roman"/>
                <w:sz w:val="22"/>
                <w:szCs w:val="22"/>
              </w:rPr>
              <w:t>39. Arbitration</w:t>
            </w:r>
          </w:p>
          <w:p w:rsidR="00F83507" w:rsidRPr="005A2FA9" w:rsidRDefault="00F83507" w:rsidP="00F83507">
            <w:pPr>
              <w:jc w:val="both"/>
              <w:rPr>
                <w:rFonts w:ascii="Book Antiqua" w:hAnsi="Book Antiqua" w:cs="Times New Roman"/>
                <w:sz w:val="22"/>
                <w:szCs w:val="22"/>
              </w:rPr>
            </w:pPr>
          </w:p>
          <w:p w:rsidR="00F83507" w:rsidRPr="005A2FA9" w:rsidRDefault="00F83507" w:rsidP="00F83507">
            <w:pPr>
              <w:jc w:val="both"/>
              <w:rPr>
                <w:rFonts w:ascii="Book Antiqua" w:hAnsi="Book Antiqua" w:cs="Times New Roman"/>
                <w:sz w:val="22"/>
                <w:szCs w:val="22"/>
              </w:rPr>
            </w:pPr>
            <w:r w:rsidRPr="005A2FA9">
              <w:rPr>
                <w:rFonts w:ascii="Book Antiqua" w:hAnsi="Book Antiqua" w:cs="Times New Roman"/>
                <w:sz w:val="22"/>
                <w:szCs w:val="22"/>
              </w:rPr>
              <w:t>39.1 All disputes or differences in respect of which the decision, if any, of the Project Manager and/or the Head of the Implementing Authority has not become final or binding as aforesaid shall be settled by arbitration in the manner provided herein below:</w:t>
            </w:r>
          </w:p>
          <w:p w:rsidR="00F83507" w:rsidRPr="005A2FA9" w:rsidRDefault="00F83507" w:rsidP="00F83507">
            <w:pPr>
              <w:jc w:val="both"/>
              <w:rPr>
                <w:rFonts w:ascii="Book Antiqua" w:hAnsi="Book Antiqua" w:cs="Times New Roman"/>
                <w:sz w:val="22"/>
                <w:szCs w:val="22"/>
              </w:rPr>
            </w:pPr>
          </w:p>
          <w:p w:rsidR="00F83507" w:rsidRPr="005A2FA9" w:rsidRDefault="00F83507" w:rsidP="00F83507">
            <w:pPr>
              <w:jc w:val="both"/>
              <w:rPr>
                <w:rFonts w:ascii="Book Antiqua" w:hAnsi="Book Antiqua" w:cs="Times New Roman"/>
                <w:sz w:val="22"/>
                <w:szCs w:val="22"/>
              </w:rPr>
            </w:pPr>
            <w:r w:rsidRPr="005A2FA9">
              <w:rPr>
                <w:rFonts w:ascii="Book Antiqua" w:hAnsi="Book Antiqua" w:cs="Times New Roman"/>
                <w:sz w:val="22"/>
                <w:szCs w:val="22"/>
              </w:rPr>
              <w:t xml:space="preserve">39.2 The arbitration shall be conducted by a sole arbitrator in case the amount of claim is less than Rs. 25 Crore and by </w:t>
            </w:r>
            <w:proofErr w:type="gramStart"/>
            <w:r w:rsidRPr="005A2FA9">
              <w:rPr>
                <w:rFonts w:ascii="Book Antiqua" w:hAnsi="Book Antiqua" w:cs="Times New Roman"/>
                <w:sz w:val="22"/>
                <w:szCs w:val="22"/>
              </w:rPr>
              <w:t>three member</w:t>
            </w:r>
            <w:proofErr w:type="gramEnd"/>
            <w:r w:rsidRPr="005A2FA9">
              <w:rPr>
                <w:rFonts w:ascii="Book Antiqua" w:hAnsi="Book Antiqua" w:cs="Times New Roman"/>
                <w:sz w:val="22"/>
                <w:szCs w:val="22"/>
              </w:rPr>
              <w:t xml:space="preserve"> arbitral tribunal in case the amount of claim is greater than Rs. 25 Crore.</w:t>
            </w:r>
          </w:p>
        </w:tc>
        <w:tc>
          <w:tcPr>
            <w:tcW w:w="4951" w:type="dxa"/>
            <w:gridSpan w:val="2"/>
          </w:tcPr>
          <w:p w:rsidR="00F83507" w:rsidRPr="00F83507" w:rsidRDefault="00F83507" w:rsidP="00F83507">
            <w:pPr>
              <w:jc w:val="both"/>
              <w:rPr>
                <w:rFonts w:ascii="Book Antiqua" w:hAnsi="Book Antiqua" w:cs="Times New Roman"/>
                <w:sz w:val="22"/>
                <w:szCs w:val="22"/>
              </w:rPr>
            </w:pPr>
            <w:r w:rsidRPr="00F83507">
              <w:rPr>
                <w:rFonts w:ascii="Book Antiqua" w:hAnsi="Book Antiqua" w:cs="Times New Roman"/>
                <w:sz w:val="22"/>
                <w:szCs w:val="22"/>
              </w:rPr>
              <w:t>We request for settlement of disputes arising out of contract or in connection with the contract, to be settled with panel of three</w:t>
            </w:r>
            <w:r>
              <w:rPr>
                <w:rFonts w:ascii="Book Antiqua" w:hAnsi="Book Antiqua" w:cs="Times New Roman"/>
                <w:sz w:val="22"/>
                <w:szCs w:val="22"/>
              </w:rPr>
              <w:t xml:space="preserve"> </w:t>
            </w:r>
            <w:r w:rsidRPr="00F83507">
              <w:rPr>
                <w:rFonts w:ascii="Book Antiqua" w:hAnsi="Book Antiqua" w:cs="Times New Roman"/>
                <w:sz w:val="22"/>
                <w:szCs w:val="22"/>
              </w:rPr>
              <w:t>arbitrators, one from each party and a presiding arbitrator.</w:t>
            </w:r>
            <w:r>
              <w:rPr>
                <w:rFonts w:ascii="Book Antiqua" w:hAnsi="Book Antiqua" w:cs="Times New Roman"/>
                <w:sz w:val="22"/>
                <w:szCs w:val="22"/>
              </w:rPr>
              <w:t xml:space="preserve"> </w:t>
            </w:r>
            <w:proofErr w:type="gramStart"/>
            <w:r w:rsidRPr="00F83507">
              <w:rPr>
                <w:rFonts w:ascii="Book Antiqua" w:hAnsi="Book Antiqua" w:cs="Times New Roman"/>
                <w:sz w:val="22"/>
                <w:szCs w:val="22"/>
              </w:rPr>
              <w:t>Also</w:t>
            </w:r>
            <w:proofErr w:type="gramEnd"/>
            <w:r w:rsidRPr="00F83507">
              <w:rPr>
                <w:rFonts w:ascii="Book Antiqua" w:hAnsi="Book Antiqua" w:cs="Times New Roman"/>
                <w:sz w:val="22"/>
                <w:szCs w:val="22"/>
              </w:rPr>
              <w:t xml:space="preserve"> the claim amount shall not be the basis to decide the number of</w:t>
            </w:r>
          </w:p>
          <w:p w:rsidR="00F83507" w:rsidRPr="005A2FA9" w:rsidRDefault="00F83507" w:rsidP="00F83507">
            <w:pPr>
              <w:jc w:val="both"/>
              <w:rPr>
                <w:rFonts w:ascii="Book Antiqua" w:hAnsi="Book Antiqua" w:cs="Times New Roman"/>
                <w:sz w:val="22"/>
                <w:szCs w:val="22"/>
              </w:rPr>
            </w:pPr>
            <w:r w:rsidRPr="00F83507">
              <w:rPr>
                <w:rFonts w:ascii="Book Antiqua" w:hAnsi="Book Antiqua" w:cs="Times New Roman"/>
                <w:sz w:val="22"/>
                <w:szCs w:val="22"/>
              </w:rPr>
              <w:t>arbitrators.</w:t>
            </w:r>
          </w:p>
        </w:tc>
        <w:tc>
          <w:tcPr>
            <w:tcW w:w="3116" w:type="dxa"/>
          </w:tcPr>
          <w:p w:rsidR="00F83507" w:rsidRPr="005A2FA9" w:rsidRDefault="00F83507" w:rsidP="00F83507">
            <w:pPr>
              <w:jc w:val="both"/>
              <w:rPr>
                <w:rFonts w:ascii="Book Antiqua" w:hAnsi="Book Antiqua" w:cs="Times New Roman"/>
                <w:sz w:val="22"/>
                <w:szCs w:val="22"/>
              </w:rPr>
            </w:pPr>
            <w:r w:rsidRPr="005A2FA9">
              <w:rPr>
                <w:rFonts w:ascii="Book Antiqua" w:hAnsi="Book Antiqua" w:cs="Times New Roman"/>
                <w:sz w:val="22"/>
                <w:szCs w:val="22"/>
              </w:rPr>
              <w:t xml:space="preserve">The provisions of the Bidding Documents are amply clear and shall remain unchanged. </w:t>
            </w:r>
          </w:p>
        </w:tc>
      </w:tr>
      <w:tr w:rsidR="00F83507" w:rsidRPr="00DA68AA" w:rsidTr="00DA68AA">
        <w:trPr>
          <w:trHeight w:val="329"/>
        </w:trPr>
        <w:tc>
          <w:tcPr>
            <w:tcW w:w="15194" w:type="dxa"/>
            <w:gridSpan w:val="6"/>
          </w:tcPr>
          <w:p w:rsidR="00F83507" w:rsidRPr="00DA68AA" w:rsidRDefault="00F83507" w:rsidP="00F83507">
            <w:pPr>
              <w:autoSpaceDE w:val="0"/>
              <w:autoSpaceDN w:val="0"/>
              <w:adjustRightInd w:val="0"/>
              <w:jc w:val="both"/>
              <w:rPr>
                <w:rFonts w:ascii="Book Antiqua" w:hAnsi="Book Antiqua"/>
                <w:color w:val="000000"/>
                <w:sz w:val="22"/>
                <w:szCs w:val="22"/>
              </w:rPr>
            </w:pPr>
            <w:r w:rsidRPr="00DA68AA">
              <w:rPr>
                <w:rFonts w:ascii="Book Antiqua" w:hAnsi="Book Antiqua" w:cs="72"/>
                <w:b/>
                <w:bCs/>
                <w:sz w:val="22"/>
                <w:szCs w:val="22"/>
              </w:rPr>
              <w:t xml:space="preserve">Volume-II: </w:t>
            </w:r>
            <w:r w:rsidRPr="00DA68AA">
              <w:rPr>
                <w:rFonts w:ascii="Book Antiqua" w:hAnsi="Book Antiqua" w:cs="Arial"/>
                <w:b/>
                <w:sz w:val="22"/>
                <w:szCs w:val="22"/>
              </w:rPr>
              <w:t>Technical Specifications</w:t>
            </w:r>
          </w:p>
        </w:tc>
      </w:tr>
      <w:tr w:rsidR="00F83507" w:rsidRPr="00DA68AA" w:rsidTr="00F83507">
        <w:trPr>
          <w:trHeight w:val="1283"/>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eastAsia="Times New Roman" w:hAnsi="Book Antiqua" w:cs="Times New Roman"/>
                <w:sz w:val="22"/>
                <w:szCs w:val="22"/>
                <w:lang w:val="en-US" w:bidi="hi-IN"/>
              </w:rPr>
            </w:pPr>
            <w:r w:rsidRPr="00DA68AA">
              <w:rPr>
                <w:rFonts w:ascii="Book Antiqua" w:hAnsi="Book Antiqua" w:cs="Calibri"/>
                <w:sz w:val="22"/>
                <w:szCs w:val="22"/>
              </w:rPr>
              <w:t>Cl. 2.3</w:t>
            </w:r>
          </w:p>
        </w:tc>
        <w:tc>
          <w:tcPr>
            <w:tcW w:w="4860" w:type="dxa"/>
          </w:tcPr>
          <w:p w:rsidR="00F83507" w:rsidRPr="00DA68AA" w:rsidRDefault="00F83507" w:rsidP="00F83507">
            <w:pPr>
              <w:jc w:val="both"/>
              <w:textAlignment w:val="top"/>
              <w:rPr>
                <w:rFonts w:ascii="Book Antiqua" w:hAnsi="Book Antiqua" w:cs="Times New Roman"/>
                <w:color w:val="000000"/>
                <w:sz w:val="22"/>
                <w:szCs w:val="22"/>
                <w:lang w:val="en-US"/>
              </w:rPr>
            </w:pPr>
            <w:r w:rsidRPr="00DA68AA">
              <w:rPr>
                <w:rFonts w:ascii="Book Antiqua" w:hAnsi="Book Antiqua" w:cs="Calibri"/>
                <w:sz w:val="22"/>
                <w:szCs w:val="22"/>
              </w:rPr>
              <w:t xml:space="preserve">The equipment offered shall be protected against all types of voltage </w:t>
            </w:r>
            <w:r w:rsidRPr="00DA68AA">
              <w:rPr>
                <w:rFonts w:ascii="Book Antiqua" w:hAnsi="Book Antiqua" w:cs="Calibri"/>
                <w:sz w:val="22"/>
                <w:szCs w:val="22"/>
              </w:rPr>
              <w:br/>
              <w:t xml:space="preserve">surges and any equipment necessary to satisfy this requirement shall deemed to be included.  </w:t>
            </w:r>
          </w:p>
        </w:tc>
        <w:tc>
          <w:tcPr>
            <w:tcW w:w="4898" w:type="dxa"/>
          </w:tcPr>
          <w:p w:rsidR="00F83507" w:rsidRPr="00DA68AA" w:rsidRDefault="00F83507" w:rsidP="00F83507">
            <w:pPr>
              <w:jc w:val="both"/>
              <w:textAlignment w:val="top"/>
              <w:rPr>
                <w:rFonts w:ascii="Book Antiqua" w:hAnsi="Book Antiqua" w:cs="Times New Roman"/>
                <w:color w:val="000000"/>
                <w:sz w:val="22"/>
                <w:szCs w:val="22"/>
                <w:lang w:val="en-US"/>
              </w:rPr>
            </w:pPr>
            <w:r w:rsidRPr="00DA68AA">
              <w:rPr>
                <w:rFonts w:ascii="Book Antiqua" w:hAnsi="Book Antiqua" w:cs="Calibri"/>
                <w:sz w:val="22"/>
                <w:szCs w:val="22"/>
              </w:rPr>
              <w:t>We understand that surge arrestors are required to cater the requirement and are of AIS type.</w:t>
            </w:r>
          </w:p>
        </w:tc>
        <w:tc>
          <w:tcPr>
            <w:tcW w:w="3169" w:type="dxa"/>
            <w:gridSpan w:val="2"/>
          </w:tcPr>
          <w:p w:rsidR="00F83507" w:rsidRPr="00DA68AA" w:rsidRDefault="00F83507" w:rsidP="00F83507">
            <w:pPr>
              <w:jc w:val="both"/>
              <w:rPr>
                <w:rFonts w:ascii="Book Antiqua" w:eastAsia="Times New Roman" w:hAnsi="Book Antiqua" w:cs="Calibri"/>
                <w:sz w:val="22"/>
                <w:szCs w:val="22"/>
                <w:lang w:bidi="hi-IN"/>
              </w:rPr>
            </w:pPr>
            <w:r w:rsidRPr="00DA68AA">
              <w:rPr>
                <w:rFonts w:ascii="Book Antiqua" w:hAnsi="Book Antiqua"/>
                <w:bCs/>
                <w:sz w:val="22"/>
                <w:szCs w:val="22"/>
              </w:rPr>
              <w:t>In addition to 216kV AIS type LA specified in BPS if Bidder may require to provide additional AIS or GIS type LA to meet the requirement stipulated in the referred clause and clause no. 11.2 of Section-GIS (Rev-05A), the cost of the same shall be built up by bidder under GIS equipment itself.</w:t>
            </w:r>
          </w:p>
        </w:tc>
      </w:tr>
      <w:tr w:rsidR="00F83507" w:rsidRPr="00DA68AA" w:rsidTr="00F83507">
        <w:trPr>
          <w:trHeight w:val="1925"/>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cs="Times New Roman"/>
                <w:sz w:val="22"/>
                <w:szCs w:val="22"/>
              </w:rPr>
            </w:pPr>
            <w:r w:rsidRPr="00DA68AA">
              <w:rPr>
                <w:rFonts w:ascii="Book Antiqua" w:hAnsi="Book Antiqua" w:cs="Calibri"/>
                <w:sz w:val="22"/>
                <w:szCs w:val="22"/>
              </w:rPr>
              <w:t>Cl. 5.8.</w:t>
            </w:r>
          </w:p>
        </w:tc>
        <w:tc>
          <w:tcPr>
            <w:tcW w:w="4860" w:type="dxa"/>
          </w:tcPr>
          <w:p w:rsidR="00F83507" w:rsidRPr="00DA68AA" w:rsidRDefault="00F83507" w:rsidP="00F83507">
            <w:pPr>
              <w:jc w:val="both"/>
              <w:textAlignment w:val="top"/>
              <w:rPr>
                <w:rFonts w:ascii="Book Antiqua" w:eastAsia="SimSun" w:hAnsi="Book Antiqua" w:cs="Times New Roman"/>
                <w:color w:val="000000"/>
                <w:sz w:val="22"/>
                <w:szCs w:val="22"/>
                <w:lang w:val="en-US" w:eastAsia="zh-CN" w:bidi="ar"/>
              </w:rPr>
            </w:pPr>
            <w:r w:rsidRPr="00DA68AA">
              <w:rPr>
                <w:rFonts w:ascii="Book Antiqua" w:hAnsi="Book Antiqua" w:cs="Calibri"/>
                <w:sz w:val="22"/>
                <w:szCs w:val="22"/>
              </w:rPr>
              <w:t xml:space="preserve">The material and thickness of the enclosures shall be such as to withstand an internal flash over without burns through for a period of 300 </w:t>
            </w:r>
            <w:proofErr w:type="spellStart"/>
            <w:r w:rsidRPr="00DA68AA">
              <w:rPr>
                <w:rFonts w:ascii="Book Antiqua" w:hAnsi="Book Antiqua" w:cs="Calibri"/>
                <w:sz w:val="22"/>
                <w:szCs w:val="22"/>
              </w:rPr>
              <w:t>ms</w:t>
            </w:r>
            <w:proofErr w:type="spellEnd"/>
            <w:r w:rsidRPr="00DA68AA">
              <w:rPr>
                <w:rFonts w:ascii="Book Antiqua" w:hAnsi="Book Antiqua" w:cs="Calibri"/>
                <w:sz w:val="22"/>
                <w:szCs w:val="22"/>
              </w:rPr>
              <w:t xml:space="preserve"> at rated short time withstand current. The material shall be such that it has no effect of environment as well as from the by-products of SF6 breakdown under arcing condition. This shall be validated with Type Test. </w:t>
            </w:r>
          </w:p>
        </w:tc>
        <w:tc>
          <w:tcPr>
            <w:tcW w:w="4898" w:type="dxa"/>
          </w:tcPr>
          <w:p w:rsidR="00F83507" w:rsidRPr="00DA68AA" w:rsidRDefault="00F83507" w:rsidP="00F83507">
            <w:pPr>
              <w:jc w:val="both"/>
              <w:textAlignment w:val="top"/>
              <w:rPr>
                <w:rFonts w:ascii="Book Antiqua" w:hAnsi="Book Antiqua" w:cs="Times New Roman"/>
                <w:color w:val="000000"/>
                <w:sz w:val="22"/>
                <w:szCs w:val="22"/>
                <w:lang w:val="en-US" w:eastAsia="zh-CN"/>
              </w:rPr>
            </w:pPr>
            <w:r w:rsidRPr="00DA68AA">
              <w:rPr>
                <w:rFonts w:ascii="Book Antiqua" w:hAnsi="Book Antiqua" w:cs="Calibri"/>
                <w:sz w:val="22"/>
                <w:szCs w:val="22"/>
              </w:rPr>
              <w:t>The Value shall be in line with the requirement of IEC 62271-203. Request a concurrence on the same.</w:t>
            </w:r>
          </w:p>
        </w:tc>
        <w:tc>
          <w:tcPr>
            <w:tcW w:w="3169" w:type="dxa"/>
            <w:gridSpan w:val="2"/>
          </w:tcPr>
          <w:p w:rsidR="00F83507" w:rsidRPr="00DA68AA" w:rsidRDefault="00F83507" w:rsidP="00F83507">
            <w:pPr>
              <w:jc w:val="both"/>
              <w:rPr>
                <w:rFonts w:ascii="Book Antiqua" w:eastAsia="Times New Roman" w:hAnsi="Book Antiqua" w:cs="Calibri"/>
                <w:color w:val="FF0000"/>
                <w:sz w:val="22"/>
                <w:szCs w:val="22"/>
                <w:lang w:val="en-US" w:bidi="hi-IN"/>
              </w:rPr>
            </w:pPr>
            <w:r w:rsidRPr="00DA68AA">
              <w:rPr>
                <w:rFonts w:ascii="Book Antiqua" w:eastAsia="Times New Roman" w:hAnsi="Book Antiqua" w:cs="Calibri"/>
                <w:color w:val="000000" w:themeColor="text1"/>
                <w:sz w:val="22"/>
                <w:szCs w:val="22"/>
                <w:lang w:val="en-US" w:bidi="hi-IN"/>
              </w:rPr>
              <w:t>Requirement of Technical Specification shall prevail. Bidder shall quote accordingly.</w:t>
            </w:r>
          </w:p>
        </w:tc>
      </w:tr>
      <w:tr w:rsidR="00F83507" w:rsidRPr="00DA68AA" w:rsidTr="00F83507">
        <w:trPr>
          <w:trHeight w:val="1925"/>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5.9</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 Inspection windows (View Ports) shall be provided for Disconnect Switch and both type of earth switches i.e. Maintenance and fast operating.</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Inspection windows shall be provided for Disconnector enclosures. Provision of Observation windows for Earth switches is not envisaged as such.</w:t>
            </w:r>
          </w:p>
        </w:tc>
        <w:tc>
          <w:tcPr>
            <w:tcW w:w="3169" w:type="dxa"/>
            <w:gridSpan w:val="2"/>
          </w:tcPr>
          <w:p w:rsidR="00F83507" w:rsidRPr="00DA68AA" w:rsidRDefault="00F83507" w:rsidP="00F83507">
            <w:pPr>
              <w:jc w:val="both"/>
              <w:rPr>
                <w:rFonts w:ascii="Book Antiqua" w:eastAsia="Times New Roman" w:hAnsi="Book Antiqua" w:cs="Calibri"/>
                <w:color w:val="FF0000"/>
                <w:sz w:val="22"/>
                <w:szCs w:val="22"/>
                <w:highlight w:val="yellow"/>
                <w:lang w:val="en-US" w:bidi="hi-IN"/>
              </w:rPr>
            </w:pPr>
            <w:r w:rsidRPr="00DA68AA">
              <w:rPr>
                <w:rFonts w:ascii="Book Antiqua" w:eastAsia="Times New Roman" w:hAnsi="Book Antiqua" w:cs="Calibri"/>
                <w:sz w:val="22"/>
                <w:szCs w:val="22"/>
                <w:lang w:val="en-US" w:bidi="hi-IN"/>
              </w:rPr>
              <w:t>Requirement of Technical Specification shall prevail. Bidder shall quote accordingly.</w:t>
            </w:r>
          </w:p>
        </w:tc>
      </w:tr>
      <w:tr w:rsidR="00F83507" w:rsidRPr="00DA68AA" w:rsidTr="00F83507">
        <w:trPr>
          <w:trHeight w:val="1925"/>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5.21.</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The GIS shall be designed, so as to take care of the VFT over voltages generated as a result of pre-strikes and re-strikes during isolator operation. Maximum VFT over voltages peak shall not be higher than rated lightning impulse withstand voltage (LIWV) of the equipment.  Necessary measures shall be under taken by GIS manufacture to restrict maximum VFT over voltages lower than the LIWV. Manufacturer shall submit the study report of VFTO generated for GIS installation. </w:t>
            </w:r>
          </w:p>
        </w:tc>
        <w:tc>
          <w:tcPr>
            <w:tcW w:w="4898" w:type="dxa"/>
          </w:tcPr>
          <w:p w:rsidR="00F83507" w:rsidRPr="00DA68AA" w:rsidRDefault="00F83507" w:rsidP="00F83507">
            <w:pPr>
              <w:jc w:val="both"/>
              <w:textAlignment w:val="top"/>
              <w:rPr>
                <w:rFonts w:ascii="Book Antiqua" w:eastAsia="SimSun" w:hAnsi="Book Antiqua"/>
                <w:color w:val="000000" w:themeColor="text1"/>
                <w:sz w:val="22"/>
                <w:szCs w:val="22"/>
                <w:lang w:val="en-US" w:eastAsia="zh-CN"/>
              </w:rPr>
            </w:pPr>
            <w:r w:rsidRPr="00DA68AA">
              <w:rPr>
                <w:rFonts w:ascii="Book Antiqua" w:hAnsi="Book Antiqua" w:cs="Calibri"/>
                <w:color w:val="000000" w:themeColor="text1"/>
                <w:sz w:val="22"/>
                <w:szCs w:val="22"/>
              </w:rPr>
              <w:t>For a 220 kV GIS system, we do not envisage VFTO studies. Hence, the same shall be excluded from GIS OEM scope of supply.</w:t>
            </w:r>
          </w:p>
        </w:tc>
        <w:tc>
          <w:tcPr>
            <w:tcW w:w="3169" w:type="dxa"/>
            <w:gridSpan w:val="2"/>
          </w:tcPr>
          <w:p w:rsidR="00F83507" w:rsidRPr="00DA68AA" w:rsidRDefault="00F83507" w:rsidP="00F83507">
            <w:pPr>
              <w:jc w:val="both"/>
              <w:rPr>
                <w:rFonts w:ascii="Book Antiqua" w:eastAsia="Times New Roman" w:hAnsi="Book Antiqua" w:cs="Calibri"/>
                <w:color w:val="000000" w:themeColor="text1"/>
                <w:sz w:val="22"/>
                <w:szCs w:val="22"/>
                <w:lang w:val="en-US" w:bidi="hi-IN"/>
              </w:rPr>
            </w:pPr>
            <w:r w:rsidRPr="00DA68AA">
              <w:rPr>
                <w:rFonts w:ascii="Book Antiqua" w:eastAsia="Times New Roman" w:hAnsi="Book Antiqua" w:cs="Calibri"/>
                <w:sz w:val="22"/>
                <w:szCs w:val="22"/>
                <w:lang w:val="en-US" w:bidi="hi-IN"/>
              </w:rPr>
              <w:t>VFTO study report need not be submitted for present scope of 220kV GIS System</w:t>
            </w:r>
            <w:r w:rsidRPr="00DA68AA">
              <w:rPr>
                <w:rFonts w:ascii="Book Antiqua" w:eastAsia="Times New Roman" w:hAnsi="Book Antiqua" w:cs="Calibri"/>
                <w:color w:val="000000" w:themeColor="text1"/>
                <w:sz w:val="22"/>
                <w:szCs w:val="22"/>
                <w:lang w:val="en-US" w:bidi="hi-IN"/>
              </w:rPr>
              <w:t>. However, GIS manufacturer shall ensure compliance of other requirements of Cl. 5.21 of Section: GIS, Rev-5A.</w:t>
            </w:r>
          </w:p>
        </w:tc>
      </w:tr>
      <w:tr w:rsidR="00F83507" w:rsidRPr="00DA68AA" w:rsidTr="00F83507">
        <w:trPr>
          <w:trHeight w:val="1925"/>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5.26</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The switchgear shall have provision for connection with ground mat risers through copper connections. This provision shall consist of grounding pads to be connected to the ground mat riser in the vicinity of the equipment.   </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Earthing details shall be provided during detailed engineering stage. However, supply of earthing materials shall be excluded from GIS OEM scope of supply.</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The description referred to corresponds to Cl. 5.25. However, in response to the query, requirement of Technical Specification shall prevail. Further refer to Cl. 5.39.2 of Section: GIS, Rev.5A for further clarity. Bidder shall quote accordingly.</w:t>
            </w:r>
          </w:p>
          <w:p w:rsidR="00F83507" w:rsidRPr="00DA68AA" w:rsidRDefault="00F83507" w:rsidP="00F83507">
            <w:pPr>
              <w:jc w:val="both"/>
              <w:rPr>
                <w:rFonts w:ascii="Book Antiqua" w:eastAsia="Times New Roman" w:hAnsi="Book Antiqua" w:cs="Calibri"/>
                <w:sz w:val="22"/>
                <w:szCs w:val="22"/>
                <w:lang w:val="en-US" w:bidi="hi-IN"/>
              </w:rPr>
            </w:pPr>
          </w:p>
        </w:tc>
      </w:tr>
      <w:tr w:rsidR="00F83507" w:rsidRPr="00DA68AA" w:rsidTr="00F83507">
        <w:trPr>
          <w:trHeight w:val="1925"/>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5.28</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In addition to above suitable portable scissor lift shall be provided for access of distant portion of GIS installation.  </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We do not envisage this requirement. Walkways if required and portable ladder shall be provided.</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The description referred to corresponds to Cl. 5.27. However, in response to the query, requirement of Technical Specification shall prevail. Bidder shall quote accordingly.</w:t>
            </w:r>
          </w:p>
        </w:tc>
      </w:tr>
      <w:tr w:rsidR="00F83507" w:rsidRPr="00DA68AA" w:rsidTr="00F83507">
        <w:trPr>
          <w:trHeight w:val="1427"/>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5.32.</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ii) Any other alarm necessary to indicate deterioration of the gas insulating system. </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Not Applicable for the offered GIS</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color w:val="000000" w:themeColor="text1"/>
                <w:sz w:val="22"/>
                <w:szCs w:val="22"/>
                <w:lang w:val="en-US" w:bidi="hi-IN"/>
              </w:rPr>
              <w:t>The description referred to corresponds to Cl. 5.31. However, in response to the query:  confirmed.</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5.39</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Grounding</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Earthing details shall be provided during detailed engineering stage. However, supply of earthing materials shall be excluded from GIS OEM scope of supply.</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Requirement of Technical Specification shall prevail. Further refer to Cl. 5.39.2 of Section: GIS, Rev.5A for further clarity. Bidder shall quote accordingly.</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 xml:space="preserve">Cl. 5.42. Gas Insulated Bus (GIB) </w:t>
            </w:r>
            <w:proofErr w:type="gramStart"/>
            <w:r w:rsidRPr="00DA68AA">
              <w:rPr>
                <w:rFonts w:ascii="Book Antiqua" w:hAnsi="Book Antiqua" w:cs="Calibri"/>
                <w:sz w:val="22"/>
                <w:szCs w:val="22"/>
              </w:rPr>
              <w:t>layout :</w:t>
            </w:r>
            <w:proofErr w:type="gramEnd"/>
            <w:r w:rsidRPr="00DA68AA">
              <w:rPr>
                <w:rFonts w:ascii="Book Antiqua" w:hAnsi="Book Antiqua" w:cs="Calibri"/>
                <w:sz w:val="22"/>
                <w:szCs w:val="22"/>
              </w:rPr>
              <w:t xml:space="preserve"> </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The horizontal clearance between GIB and GIS building /any other building wall shall be preferably three (3) meters. </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The space/area utilization for such a configuration is very high and request customer to accept the standard spacing's between circuits considering the fact that the Bus-ducts are passive and requires almost no maintenance. Request PGCIL to accept the same.</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The description referred to corresponds to Cl. 5.41. However, in response to the query, requirement of Technical Specification shall prevail. Bidder shall quote accordingly.</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5.39.3</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 The enclosure of the GIS may be grounded at several points so that there shall be grounded cage around all the live parts.  A minimum of two nos.  of grounding connections should be provided for each of circuit breaker, cable terminals, surge</w:t>
            </w:r>
            <w:r>
              <w:rPr>
                <w:rFonts w:ascii="Book Antiqua" w:hAnsi="Book Antiqua" w:cs="Calibri"/>
                <w:sz w:val="22"/>
                <w:szCs w:val="22"/>
              </w:rPr>
              <w:t xml:space="preserve"> </w:t>
            </w:r>
            <w:r w:rsidRPr="00DA68AA">
              <w:rPr>
                <w:rFonts w:ascii="Book Antiqua" w:hAnsi="Book Antiqua" w:cs="Calibri"/>
                <w:sz w:val="22"/>
                <w:szCs w:val="22"/>
              </w:rPr>
              <w:t>arrestors, earth switches and at each end of the bus bars.  The grounding continuity between each enclosure shall be effectively interconnected externally with Copper /</w:t>
            </w:r>
            <w:proofErr w:type="spellStart"/>
            <w:r w:rsidRPr="00DA68AA">
              <w:rPr>
                <w:rFonts w:ascii="Book Antiqua" w:hAnsi="Book Antiqua" w:cs="Calibri"/>
                <w:sz w:val="22"/>
                <w:szCs w:val="22"/>
              </w:rPr>
              <w:t>Aluminum</w:t>
            </w:r>
            <w:proofErr w:type="spellEnd"/>
            <w:r w:rsidRPr="00DA68AA">
              <w:rPr>
                <w:rFonts w:ascii="Book Antiqua" w:hAnsi="Book Antiqua" w:cs="Calibri"/>
                <w:sz w:val="22"/>
                <w:szCs w:val="22"/>
              </w:rPr>
              <w:t xml:space="preserve"> bonds of suitable size to bridge the flanges.</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The GIS design is such, the proper bonding is ensured by direct metal to metal flange connections and 2 nos. earthing provisions given for grounding.</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Requirement of Technical Specification shall prevail. Bidder shall quote accordingly.</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5.45.</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xviii. Study report of VFTO generated for GIS installation for 400 kV and above. </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For </w:t>
            </w:r>
            <w:proofErr w:type="gramStart"/>
            <w:r w:rsidRPr="00DA68AA">
              <w:rPr>
                <w:rFonts w:ascii="Book Antiqua" w:hAnsi="Book Antiqua" w:cs="Calibri"/>
                <w:sz w:val="22"/>
                <w:szCs w:val="22"/>
              </w:rPr>
              <w:t>an</w:t>
            </w:r>
            <w:proofErr w:type="gramEnd"/>
            <w:r w:rsidRPr="00DA68AA">
              <w:rPr>
                <w:rFonts w:ascii="Book Antiqua" w:hAnsi="Book Antiqua" w:cs="Calibri"/>
                <w:sz w:val="22"/>
                <w:szCs w:val="22"/>
              </w:rPr>
              <w:t xml:space="preserve"> 220 kV GIS system, we do not envisage VFTO studies. Hence, the same shall be excluded from GIS OEM scope of supply.</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 xml:space="preserve">The description referred to corresponds to Cl. 5.44. However, in response to the query, VFTO study report need not be submitted for present scope of 220kV GIS System. However, GIS manufacturer shall ensure compliance of other requirements of Cl. 5.21 of </w:t>
            </w:r>
            <w:r w:rsidRPr="00DA68AA">
              <w:rPr>
                <w:rFonts w:ascii="Book Antiqua" w:eastAsia="Times New Roman" w:hAnsi="Book Antiqua" w:cs="Calibri"/>
                <w:sz w:val="22"/>
                <w:szCs w:val="22"/>
                <w:lang w:val="en-US" w:bidi="hi-IN"/>
              </w:rPr>
              <w:lastRenderedPageBreak/>
              <w:t>Section: GIS, Rev-5A.</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6.6.7</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Provisions shall be made for attaching an operational </w:t>
            </w:r>
            <w:proofErr w:type="spellStart"/>
            <w:r w:rsidRPr="00DA68AA">
              <w:rPr>
                <w:rFonts w:ascii="Book Antiqua" w:hAnsi="Book Antiqua" w:cs="Calibri"/>
                <w:sz w:val="22"/>
                <w:szCs w:val="22"/>
              </w:rPr>
              <w:t>analyzer</w:t>
            </w:r>
            <w:proofErr w:type="spellEnd"/>
            <w:r w:rsidRPr="00DA68AA">
              <w:rPr>
                <w:rFonts w:ascii="Book Antiqua" w:hAnsi="Book Antiqua" w:cs="Calibri"/>
                <w:sz w:val="22"/>
                <w:szCs w:val="22"/>
              </w:rPr>
              <w:t xml:space="preserve"> to record travel, speed and making measurement of operating timings etc. after installation at site. The contractor shall supply three set of </w:t>
            </w:r>
            <w:proofErr w:type="gramStart"/>
            <w:r w:rsidRPr="00DA68AA">
              <w:rPr>
                <w:rFonts w:ascii="Book Antiqua" w:hAnsi="Book Antiqua" w:cs="Calibri"/>
                <w:sz w:val="22"/>
                <w:szCs w:val="22"/>
              </w:rPr>
              <w:t>transducer</w:t>
            </w:r>
            <w:proofErr w:type="gramEnd"/>
            <w:r w:rsidRPr="00DA68AA">
              <w:rPr>
                <w:rFonts w:ascii="Book Antiqua" w:hAnsi="Book Antiqua" w:cs="Calibri"/>
                <w:sz w:val="22"/>
                <w:szCs w:val="22"/>
              </w:rPr>
              <w:t xml:space="preserve"> for each substation covered under the scope.  </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The supply of transducers is excluded GIS OEM Scope of supply</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Requirement of Technical Specification shall prevail. Bidder shall quote accordingly.</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6.6.8.</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Circuit Breaker shall be supplied with auxiliary switch having additional 8 </w:t>
            </w:r>
            <w:proofErr w:type="gramStart"/>
            <w:r w:rsidRPr="00DA68AA">
              <w:rPr>
                <w:rFonts w:ascii="Book Antiqua" w:hAnsi="Book Antiqua" w:cs="Calibri"/>
                <w:sz w:val="22"/>
                <w:szCs w:val="22"/>
              </w:rPr>
              <w:t>NO( normally</w:t>
            </w:r>
            <w:proofErr w:type="gramEnd"/>
            <w:r w:rsidRPr="00DA68AA">
              <w:rPr>
                <w:rFonts w:ascii="Book Antiqua" w:hAnsi="Book Antiqua" w:cs="Calibri"/>
                <w:sz w:val="22"/>
                <w:szCs w:val="22"/>
              </w:rPr>
              <w:t xml:space="preserve"> open) and 8 NC ( normally closed) contacts for future use over and above those required for  switchgear  interlocking  and  other  control  and  protection  function.  </w:t>
            </w:r>
            <w:proofErr w:type="gramStart"/>
            <w:r w:rsidRPr="00DA68AA">
              <w:rPr>
                <w:rFonts w:ascii="Book Antiqua" w:hAnsi="Book Antiqua" w:cs="Calibri"/>
                <w:sz w:val="22"/>
                <w:szCs w:val="22"/>
              </w:rPr>
              <w:t>These  spare</w:t>
            </w:r>
            <w:proofErr w:type="gramEnd"/>
            <w:r w:rsidRPr="00DA68AA">
              <w:rPr>
                <w:rFonts w:ascii="Book Antiqua" w:hAnsi="Book Antiqua" w:cs="Calibri"/>
                <w:sz w:val="22"/>
                <w:szCs w:val="22"/>
              </w:rPr>
              <w:t xml:space="preserve">  NO and NC contacts shall be wired </w:t>
            </w:r>
            <w:proofErr w:type="spellStart"/>
            <w:r w:rsidRPr="00DA68AA">
              <w:rPr>
                <w:rFonts w:ascii="Book Antiqua" w:hAnsi="Book Antiqua" w:cs="Calibri"/>
                <w:sz w:val="22"/>
                <w:szCs w:val="22"/>
              </w:rPr>
              <w:t>upto</w:t>
            </w:r>
            <w:proofErr w:type="spellEnd"/>
            <w:r w:rsidRPr="00DA68AA">
              <w:rPr>
                <w:rFonts w:ascii="Book Antiqua" w:hAnsi="Book Antiqua" w:cs="Calibri"/>
                <w:sz w:val="22"/>
                <w:szCs w:val="22"/>
              </w:rPr>
              <w:t xml:space="preserve"> the local control cubicle. </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Auxiliary switches are of standard design/size suitably designed for the available space. Hence the required additional 8 NO (Normally open) and 8 NC (normally closed) contacts shall be provided to customer through contact multiplication relays at LCC. </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Noted. However, these contact multiplication relays shall be energized directly through Auxiliary Switches of CB. Detail shall be finalized during detailed engineering.</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6.7.2. Control</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The breaker shall normally be operated by remote electrical control. Electrical tripping shall be performed by shunt trip coils. However, provisions shall be made for local electrical control. For this </w:t>
            </w:r>
            <w:proofErr w:type="gramStart"/>
            <w:r w:rsidRPr="00DA68AA">
              <w:rPr>
                <w:rFonts w:ascii="Book Antiqua" w:hAnsi="Book Antiqua" w:cs="Calibri"/>
                <w:sz w:val="22"/>
                <w:szCs w:val="22"/>
              </w:rPr>
              <w:t>purpose</w:t>
            </w:r>
            <w:proofErr w:type="gramEnd"/>
            <w:r w:rsidRPr="00DA68AA">
              <w:rPr>
                <w:rFonts w:ascii="Book Antiqua" w:hAnsi="Book Antiqua" w:cs="Calibri"/>
                <w:sz w:val="22"/>
                <w:szCs w:val="22"/>
              </w:rPr>
              <w:t xml:space="preserve"> a local/remote selector switch and close and trip control switch/push buttons shall be provided in the breaker control cabinet.  </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As per our standard practice the Local/Remote switches will be provided in the Local Control Cubicle (LCC).</w:t>
            </w:r>
          </w:p>
        </w:tc>
        <w:tc>
          <w:tcPr>
            <w:tcW w:w="3169" w:type="dxa"/>
            <w:gridSpan w:val="2"/>
          </w:tcPr>
          <w:p w:rsidR="00F83507" w:rsidRPr="00DA68AA" w:rsidRDefault="00F83507" w:rsidP="00F83507">
            <w:pPr>
              <w:jc w:val="both"/>
              <w:rPr>
                <w:rFonts w:ascii="Book Antiqua" w:hAnsi="Book Antiqua" w:cs="Calibri"/>
                <w:sz w:val="22"/>
                <w:szCs w:val="22"/>
              </w:rPr>
            </w:pPr>
            <w:r w:rsidRPr="00DA68AA">
              <w:rPr>
                <w:rFonts w:ascii="Book Antiqua" w:hAnsi="Book Antiqua" w:cs="Calibri"/>
                <w:sz w:val="22"/>
                <w:szCs w:val="22"/>
              </w:rPr>
              <w:t>Noted. However, detail shall be finalized during detailed engineering meeting the requirements of Technical Specifications.</w:t>
            </w:r>
          </w:p>
          <w:p w:rsidR="00F83507" w:rsidRPr="00DA68AA" w:rsidRDefault="00F83507" w:rsidP="00F83507">
            <w:pPr>
              <w:jc w:val="both"/>
              <w:rPr>
                <w:rFonts w:ascii="Book Antiqua" w:eastAsia="Times New Roman" w:hAnsi="Book Antiqua" w:cs="Calibri"/>
                <w:sz w:val="22"/>
                <w:szCs w:val="22"/>
                <w:lang w:val="en-US" w:bidi="hi-IN"/>
              </w:rPr>
            </w:pPr>
          </w:p>
          <w:p w:rsidR="00F83507" w:rsidRPr="00DA68AA" w:rsidRDefault="00F83507" w:rsidP="00F83507">
            <w:pPr>
              <w:jc w:val="both"/>
              <w:rPr>
                <w:rFonts w:ascii="Book Antiqua" w:eastAsia="Times New Roman" w:hAnsi="Book Antiqua" w:cs="Calibri"/>
                <w:color w:val="FF0000"/>
                <w:sz w:val="22"/>
                <w:szCs w:val="22"/>
                <w:lang w:val="en-US" w:bidi="hi-IN"/>
              </w:rPr>
            </w:pP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7.2.5</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For motor-operated disconnect switches, the control should be electrically and/or mechanically uncoupled from the drive shaft when the switch is operated manually to prevent coincident power operation of the </w:t>
            </w:r>
            <w:r w:rsidRPr="00DA68AA">
              <w:rPr>
                <w:rFonts w:ascii="Book Antiqua" w:hAnsi="Book Antiqua" w:cs="Calibri"/>
                <w:sz w:val="22"/>
                <w:szCs w:val="22"/>
              </w:rPr>
              <w:lastRenderedPageBreak/>
              <w:t xml:space="preserve">switch and the drive mechanism(s). </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lastRenderedPageBreak/>
              <w:t>Only electrical inter-locks possible between DS &amp; ES. We do not envisage providing any mechanical interlocks. Request customer to kindly accept the same.</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Acceptable in case other requirement of Technical Specifications are fulfilled for offered design of GIS.</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7.2.10</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Each disconnector shall be supplied with auxiliary switch having additional 8 NO (Normally Open) and 8 NC (Normally Closed) contacts for future use over and above those required for switchgear interlocking and automation purposes. These spare NO and NC contacts shall be wired up to the local control cabinet.</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Auxiliary switches are of standard design/size suitably designed for the available space. Hence the required additional 8 NO (Normally open) and 8 NC (normally closed) contacts shall be provided to customer through contact multiplication relays at LCC. </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Noted. However, these contact multiplication relays shall be energized directly through Auxiliary Switches of Disconnector. Detail shall be finalized during detailed engineering.</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7.2.13</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The disconnectors and safety grounding switches shall have a </w:t>
            </w:r>
            <w:proofErr w:type="gramStart"/>
            <w:r w:rsidRPr="00DA68AA">
              <w:rPr>
                <w:rFonts w:ascii="Book Antiqua" w:hAnsi="Book Antiqua" w:cs="Calibri"/>
                <w:sz w:val="22"/>
                <w:szCs w:val="22"/>
              </w:rPr>
              <w:t>mechanical and electrical inter-locks</w:t>
            </w:r>
            <w:proofErr w:type="gramEnd"/>
            <w:r w:rsidRPr="00DA68AA">
              <w:rPr>
                <w:rFonts w:ascii="Book Antiqua" w:hAnsi="Book Antiqua" w:cs="Calibri"/>
                <w:sz w:val="22"/>
                <w:szCs w:val="22"/>
              </w:rPr>
              <w:t xml:space="preserve"> to prevent closing of the grounding switches when isolator switches are in the closed position and to prevent closing of the disconnectors when the grounding switch is in the closed position. Integrally mounted lock when provided shall be equipped with a unique key for such </w:t>
            </w:r>
            <w:proofErr w:type="gramStart"/>
            <w:r w:rsidRPr="00DA68AA">
              <w:rPr>
                <w:rFonts w:ascii="Book Antiqua" w:hAnsi="Book Antiqua" w:cs="Calibri"/>
                <w:sz w:val="22"/>
                <w:szCs w:val="22"/>
              </w:rPr>
              <w:t>three phase</w:t>
            </w:r>
            <w:proofErr w:type="gramEnd"/>
            <w:r w:rsidRPr="00DA68AA">
              <w:rPr>
                <w:rFonts w:ascii="Book Antiqua" w:hAnsi="Book Antiqua" w:cs="Calibri"/>
                <w:sz w:val="22"/>
                <w:szCs w:val="22"/>
              </w:rPr>
              <w:t xml:space="preserve"> group.  Master key is not permitted. </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color w:val="000000"/>
                <w:sz w:val="22"/>
                <w:szCs w:val="22"/>
              </w:rPr>
              <w:t xml:space="preserve">The disconnectors and the safety grounding switches are separate modules in GIS design and shall have only electrical inter-locks between them. </w:t>
            </w:r>
            <w:proofErr w:type="gramStart"/>
            <w:r w:rsidRPr="00DA68AA">
              <w:rPr>
                <w:rFonts w:ascii="Book Antiqua" w:hAnsi="Book Antiqua" w:cs="Calibri"/>
                <w:color w:val="000000"/>
                <w:sz w:val="22"/>
                <w:szCs w:val="22"/>
              </w:rPr>
              <w:t>However</w:t>
            </w:r>
            <w:proofErr w:type="gramEnd"/>
            <w:r w:rsidRPr="00DA68AA">
              <w:rPr>
                <w:rFonts w:ascii="Book Antiqua" w:hAnsi="Book Antiqua" w:cs="Calibri"/>
                <w:color w:val="000000"/>
                <w:sz w:val="22"/>
                <w:szCs w:val="22"/>
              </w:rPr>
              <w:t xml:space="preserve"> the required padlocking facility shall be provided for the manual interlocking for additional protection.</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 xml:space="preserve">Acceptable in case other requirements of Technical Specifications are fulfilled for offered design of GIS. </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8.3</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proofErr w:type="gramStart"/>
            <w:r w:rsidRPr="00DA68AA">
              <w:rPr>
                <w:rFonts w:ascii="Book Antiqua" w:hAnsi="Book Antiqua" w:cs="Calibri"/>
                <w:sz w:val="22"/>
                <w:szCs w:val="22"/>
              </w:rPr>
              <w:t>Each  safety</w:t>
            </w:r>
            <w:proofErr w:type="gramEnd"/>
            <w:r w:rsidRPr="00DA68AA">
              <w:rPr>
                <w:rFonts w:ascii="Book Antiqua" w:hAnsi="Book Antiqua" w:cs="Calibri"/>
                <w:sz w:val="22"/>
                <w:szCs w:val="22"/>
              </w:rPr>
              <w:t xml:space="preserve">  grounding  switch  shall  be  electrically  interlocked  with  its  associated disconnectors and circuit breaker such that it can only be closed if both the circuit breaker and disconnectors  are  in  open  position.    </w:t>
            </w:r>
            <w:proofErr w:type="gramStart"/>
            <w:r w:rsidRPr="00DA68AA">
              <w:rPr>
                <w:rFonts w:ascii="Book Antiqua" w:hAnsi="Book Antiqua" w:cs="Calibri"/>
                <w:sz w:val="22"/>
                <w:szCs w:val="22"/>
              </w:rPr>
              <w:t>Safety  grounding</w:t>
            </w:r>
            <w:proofErr w:type="gramEnd"/>
            <w:r w:rsidRPr="00DA68AA">
              <w:rPr>
                <w:rFonts w:ascii="Book Antiqua" w:hAnsi="Book Antiqua" w:cs="Calibri"/>
                <w:sz w:val="22"/>
                <w:szCs w:val="22"/>
              </w:rPr>
              <w:t xml:space="preserve">  switch  shall  also  be mechanically key interlocked with its associated disconnectors. </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color w:val="000000"/>
                <w:sz w:val="22"/>
                <w:szCs w:val="22"/>
              </w:rPr>
              <w:t xml:space="preserve">The disconnectors and the safety grounding switches are separate modules in GIS design and shall have only electrical inter-locks between them. </w:t>
            </w:r>
            <w:proofErr w:type="gramStart"/>
            <w:r w:rsidRPr="00DA68AA">
              <w:rPr>
                <w:rFonts w:ascii="Book Antiqua" w:hAnsi="Book Antiqua" w:cs="Calibri"/>
                <w:color w:val="000000"/>
                <w:sz w:val="22"/>
                <w:szCs w:val="22"/>
              </w:rPr>
              <w:t>However</w:t>
            </w:r>
            <w:proofErr w:type="gramEnd"/>
            <w:r w:rsidRPr="00DA68AA">
              <w:rPr>
                <w:rFonts w:ascii="Book Antiqua" w:hAnsi="Book Antiqua" w:cs="Calibri"/>
                <w:color w:val="000000"/>
                <w:sz w:val="22"/>
                <w:szCs w:val="22"/>
              </w:rPr>
              <w:t xml:space="preserve"> the required padlocking facility shall be provided for the manual interlocking for additional protection.</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The description referred to corresponds to Cl. 8.2. However, in response to the query, Acceptable in case other requirements of Technical Specifications are fulfilled for offered design of GIS.</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8.6</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Each ground switch shall be fitted with auxiliary switches having 4 NO (Normally Open) and 4 NC (Normally Closed) contacts for use by others over and above those required for local interlocking and position indication purposes. </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Auxiliary switches are of standard design/size suitably designed for the available space. Hence the required additional 4 NO (Normally open) and 4 NC (normally closed) contacts shall be provided to customer through contact multiplication relays at LCC. </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Noted. However, these contact multiplication relays shall be energized directly through Auxiliary Switches of Disconnector. Detail shall be finalized during detailed engineering.</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11.2.</w:t>
            </w:r>
          </w:p>
        </w:tc>
        <w:tc>
          <w:tcPr>
            <w:tcW w:w="4860" w:type="dxa"/>
          </w:tcPr>
          <w:p w:rsidR="00F83507" w:rsidRPr="00DA68AA" w:rsidRDefault="00F83507" w:rsidP="00F83507">
            <w:pPr>
              <w:jc w:val="both"/>
              <w:textAlignment w:val="top"/>
              <w:rPr>
                <w:rFonts w:ascii="Book Antiqua" w:eastAsia="SimSun" w:hAnsi="Book Antiqua"/>
                <w:color w:val="000000" w:themeColor="text1"/>
                <w:sz w:val="22"/>
                <w:szCs w:val="22"/>
                <w:lang w:val="en-US" w:eastAsia="zh-CN"/>
              </w:rPr>
            </w:pPr>
            <w:r w:rsidRPr="00DA68AA">
              <w:rPr>
                <w:rFonts w:ascii="Book Antiqua" w:hAnsi="Book Antiqua" w:cs="Calibri"/>
                <w:color w:val="000000" w:themeColor="text1"/>
                <w:sz w:val="22"/>
                <w:szCs w:val="22"/>
              </w:rPr>
              <w:t xml:space="preserve"> Insulation co-ordination and selection of surge arrestor:</w:t>
            </w:r>
          </w:p>
        </w:tc>
        <w:tc>
          <w:tcPr>
            <w:tcW w:w="4898" w:type="dxa"/>
          </w:tcPr>
          <w:p w:rsidR="00F83507" w:rsidRPr="00DA68AA" w:rsidRDefault="00F83507" w:rsidP="00F83507">
            <w:pPr>
              <w:jc w:val="both"/>
              <w:textAlignment w:val="top"/>
              <w:rPr>
                <w:rFonts w:ascii="Book Antiqua" w:eastAsia="SimSun" w:hAnsi="Book Antiqua"/>
                <w:color w:val="000000" w:themeColor="text1"/>
                <w:sz w:val="22"/>
                <w:szCs w:val="22"/>
                <w:lang w:val="en-US" w:eastAsia="zh-CN"/>
              </w:rPr>
            </w:pPr>
            <w:r w:rsidRPr="00DA68AA">
              <w:rPr>
                <w:rFonts w:ascii="Book Antiqua" w:hAnsi="Book Antiqua" w:cs="Calibri"/>
                <w:color w:val="000000" w:themeColor="text1"/>
                <w:sz w:val="22"/>
                <w:szCs w:val="22"/>
              </w:rPr>
              <w:t>The same shall be excluded from GIS OEM scope of supply.</w:t>
            </w:r>
          </w:p>
        </w:tc>
        <w:tc>
          <w:tcPr>
            <w:tcW w:w="3169" w:type="dxa"/>
            <w:gridSpan w:val="2"/>
          </w:tcPr>
          <w:p w:rsidR="00F83507" w:rsidRPr="00DA68AA" w:rsidRDefault="00F83507" w:rsidP="00F83507">
            <w:pPr>
              <w:jc w:val="both"/>
              <w:rPr>
                <w:rFonts w:ascii="Book Antiqua" w:eastAsia="Times New Roman" w:hAnsi="Book Antiqua" w:cs="Calibri"/>
                <w:color w:val="000000" w:themeColor="text1"/>
                <w:sz w:val="22"/>
                <w:szCs w:val="22"/>
                <w:lang w:val="en-US" w:bidi="hi-IN"/>
              </w:rPr>
            </w:pPr>
            <w:r w:rsidRPr="00DA68AA">
              <w:rPr>
                <w:rFonts w:ascii="Book Antiqua" w:hAnsi="Book Antiqua"/>
                <w:bCs/>
                <w:color w:val="000000" w:themeColor="text1"/>
                <w:sz w:val="22"/>
                <w:szCs w:val="22"/>
              </w:rPr>
              <w:t>Insulation coordination and selection of Surge Arrestors is included under present scope of contract. Bidder to quote as per requirement of Technical Specification.</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15.2.1</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It shall comprise structural frames completely enclosed with specially selected smooth finished, cold rolled sheet steel of thickness not less than 3 mm for weight bearing members of the panels such as base frame, front sheet and door frames, and 2.0mm for sides, door, top and bottom portions.</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As per the standard practice, for the weight bearing members a sheet thickness of 2.5 mm is more than sufficient and as a GIS manufacturer we recommended the same and for </w:t>
            </w:r>
            <w:proofErr w:type="spellStart"/>
            <w:proofErr w:type="gramStart"/>
            <w:r w:rsidRPr="00DA68AA">
              <w:rPr>
                <w:rFonts w:ascii="Book Antiqua" w:hAnsi="Book Antiqua" w:cs="Calibri"/>
                <w:sz w:val="22"/>
                <w:szCs w:val="22"/>
              </w:rPr>
              <w:t>non weight</w:t>
            </w:r>
            <w:proofErr w:type="spellEnd"/>
            <w:proofErr w:type="gramEnd"/>
            <w:r w:rsidRPr="00DA68AA">
              <w:rPr>
                <w:rFonts w:ascii="Book Antiqua" w:hAnsi="Book Antiqua" w:cs="Calibri"/>
                <w:sz w:val="22"/>
                <w:szCs w:val="22"/>
              </w:rPr>
              <w:t xml:space="preserve"> bearing members the same is 2 mm thick. We request customer to kindly confirm the same.</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Requirement of Technical Specification shall prevail. Bidder shall quote accordingly.</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22</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All transport packages containing critical units viz Circuit breakers and Voltage transformers shall be provided with sufficient number of impact recorders (on returnable basis) during transportation to measure the magnitude and duration of the impact in all three directions.</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 xml:space="preserve">VTs being </w:t>
            </w:r>
            <w:proofErr w:type="gramStart"/>
            <w:r w:rsidRPr="00DA68AA">
              <w:rPr>
                <w:rFonts w:ascii="Book Antiqua" w:hAnsi="Book Antiqua" w:cs="Calibri"/>
                <w:sz w:val="22"/>
                <w:szCs w:val="22"/>
              </w:rPr>
              <w:t>an</w:t>
            </w:r>
            <w:proofErr w:type="gramEnd"/>
            <w:r w:rsidRPr="00DA68AA">
              <w:rPr>
                <w:rFonts w:ascii="Book Antiqua" w:hAnsi="Book Antiqua" w:cs="Calibri"/>
                <w:sz w:val="22"/>
                <w:szCs w:val="22"/>
              </w:rPr>
              <w:t xml:space="preserve"> critical equipment only impact recorders shall be provided for VTs. We request customer to kindly accept the same.</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Requirement of Technical Specification shall prevail. Bidder shall quote accordingly.</w:t>
            </w:r>
          </w:p>
          <w:p w:rsidR="00F83507" w:rsidRPr="00DA68AA" w:rsidRDefault="00F83507" w:rsidP="00F83507">
            <w:pPr>
              <w:jc w:val="both"/>
              <w:rPr>
                <w:rFonts w:ascii="Book Antiqua" w:eastAsia="Times New Roman" w:hAnsi="Book Antiqua" w:cs="Calibri"/>
                <w:color w:val="FF0000"/>
                <w:sz w:val="22"/>
                <w:szCs w:val="22"/>
                <w:lang w:val="en-US" w:bidi="hi-IN"/>
              </w:rPr>
            </w:pP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Technical specification for GIS (GIS-</w:t>
            </w:r>
            <w:r w:rsidRPr="00DA68AA">
              <w:rPr>
                <w:rFonts w:ascii="Book Antiqua" w:hAnsi="Book Antiqua" w:cs="Calibri"/>
                <w:sz w:val="22"/>
                <w:szCs w:val="22"/>
              </w:rPr>
              <w:lastRenderedPageBreak/>
              <w:t xml:space="preserve">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23.9.</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lastRenderedPageBreak/>
              <w:t xml:space="preserve">Cost of the raised platform for temporary storage is deemed to be included in overall cost. The raised platform needs to be made </w:t>
            </w:r>
            <w:r w:rsidRPr="00DA68AA">
              <w:rPr>
                <w:rFonts w:ascii="Book Antiqua" w:hAnsi="Book Antiqua" w:cs="Calibri"/>
                <w:sz w:val="22"/>
                <w:szCs w:val="22"/>
              </w:rPr>
              <w:lastRenderedPageBreak/>
              <w:t>ready before arrival of GIS equipment at site. The contractor may use the available storage areas at site with permission of site in charge.</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lastRenderedPageBreak/>
              <w:t>The Cost of any specific requirements with regards to Platform or civil works are excluded from GIS OEM Scope.</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 xml:space="preserve">Requirement of Technical Specification shall prevail. Bidder shall quote </w:t>
            </w:r>
            <w:r w:rsidRPr="00DA68AA">
              <w:rPr>
                <w:rFonts w:ascii="Book Antiqua" w:eastAsia="Times New Roman" w:hAnsi="Book Antiqua" w:cs="Calibri"/>
                <w:sz w:val="22"/>
                <w:szCs w:val="22"/>
                <w:lang w:val="en-US" w:bidi="hi-IN"/>
              </w:rPr>
              <w:lastRenderedPageBreak/>
              <w:t>accordingly.</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 xml:space="preserve">Technical specification for GIS (GIS-REV 5A) </w:t>
            </w:r>
          </w:p>
          <w:p w:rsidR="00F83507" w:rsidRPr="00DA68AA" w:rsidRDefault="00F83507" w:rsidP="00F83507">
            <w:pPr>
              <w:rPr>
                <w:rFonts w:ascii="Book Antiqua" w:hAnsi="Book Antiqua"/>
                <w:sz w:val="22"/>
                <w:szCs w:val="22"/>
              </w:rPr>
            </w:pPr>
            <w:r w:rsidRPr="00DA68AA">
              <w:rPr>
                <w:rFonts w:ascii="Book Antiqua" w:hAnsi="Book Antiqua" w:cs="Calibri"/>
                <w:sz w:val="22"/>
                <w:szCs w:val="22"/>
              </w:rPr>
              <w:t>Cl. 27</w:t>
            </w:r>
          </w:p>
        </w:tc>
        <w:tc>
          <w:tcPr>
            <w:tcW w:w="4860"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TESTING &amp; MAINTENACE EQUIPMENT</w:t>
            </w:r>
            <w:r w:rsidRPr="00DA68AA">
              <w:rPr>
                <w:rFonts w:ascii="Book Antiqua" w:hAnsi="Book Antiqua" w:cs="Calibri"/>
                <w:sz w:val="22"/>
                <w:szCs w:val="22"/>
              </w:rPr>
              <w:br/>
              <w:t xml:space="preserve"> SF6 Gas leakage detector.</w:t>
            </w:r>
            <w:r w:rsidRPr="00DA68AA">
              <w:rPr>
                <w:rFonts w:ascii="Book Antiqua" w:hAnsi="Book Antiqua" w:cs="Calibri"/>
                <w:sz w:val="22"/>
                <w:szCs w:val="22"/>
              </w:rPr>
              <w:br/>
              <w:t xml:space="preserve">Gas filling and evacuating </w:t>
            </w:r>
            <w:proofErr w:type="gramStart"/>
            <w:r w:rsidRPr="00DA68AA">
              <w:rPr>
                <w:rFonts w:ascii="Book Antiqua" w:hAnsi="Book Antiqua" w:cs="Calibri"/>
                <w:sz w:val="22"/>
                <w:szCs w:val="22"/>
              </w:rPr>
              <w:t>plant :</w:t>
            </w:r>
            <w:proofErr w:type="gramEnd"/>
            <w:r w:rsidRPr="00DA68AA">
              <w:rPr>
                <w:rFonts w:ascii="Book Antiqua" w:hAnsi="Book Antiqua" w:cs="Calibri"/>
                <w:sz w:val="22"/>
                <w:szCs w:val="22"/>
              </w:rPr>
              <w:t xml:space="preserve"> (Gas Processing unit)  </w:t>
            </w:r>
            <w:r w:rsidRPr="00DA68AA">
              <w:rPr>
                <w:rFonts w:ascii="Book Antiqua" w:hAnsi="Book Antiqua" w:cs="Calibri"/>
                <w:sz w:val="22"/>
                <w:szCs w:val="22"/>
              </w:rPr>
              <w:br/>
              <w:t xml:space="preserve">SF6 gas </w:t>
            </w:r>
            <w:proofErr w:type="spellStart"/>
            <w:r w:rsidRPr="00DA68AA">
              <w:rPr>
                <w:rFonts w:ascii="Book Antiqua" w:hAnsi="Book Antiqua" w:cs="Calibri"/>
                <w:sz w:val="22"/>
                <w:szCs w:val="22"/>
              </w:rPr>
              <w:t>analyzer</w:t>
            </w:r>
            <w:proofErr w:type="spellEnd"/>
            <w:r w:rsidRPr="00DA68AA">
              <w:rPr>
                <w:rFonts w:ascii="Book Antiqua" w:hAnsi="Book Antiqua" w:cs="Calibri"/>
                <w:sz w:val="22"/>
                <w:szCs w:val="22"/>
              </w:rPr>
              <w:t xml:space="preserve">: Portable Partial Discharge (PD) monitoring system (Shall generally applicable for 220kV&amp;132 kV) </w:t>
            </w:r>
            <w:r w:rsidRPr="00DA68AA">
              <w:rPr>
                <w:rFonts w:ascii="Book Antiqua" w:hAnsi="Book Antiqua" w:cs="Calibri"/>
                <w:sz w:val="22"/>
                <w:szCs w:val="22"/>
              </w:rPr>
              <w:br/>
              <w:t>Online Partial Discharge Monitoring System (Applicable for 765kV&amp; 400 kV GIS)</w:t>
            </w:r>
          </w:p>
        </w:tc>
        <w:tc>
          <w:tcPr>
            <w:tcW w:w="4898" w:type="dxa"/>
          </w:tcPr>
          <w:p w:rsidR="00F83507" w:rsidRPr="00DA68AA" w:rsidRDefault="00F83507" w:rsidP="00F83507">
            <w:pPr>
              <w:jc w:val="both"/>
              <w:textAlignment w:val="top"/>
              <w:rPr>
                <w:rFonts w:ascii="Book Antiqua" w:eastAsia="SimSun" w:hAnsi="Book Antiqua"/>
                <w:color w:val="000000"/>
                <w:sz w:val="22"/>
                <w:szCs w:val="22"/>
                <w:lang w:val="en-US" w:eastAsia="zh-CN"/>
              </w:rPr>
            </w:pPr>
            <w:r w:rsidRPr="00DA68AA">
              <w:rPr>
                <w:rFonts w:ascii="Book Antiqua" w:hAnsi="Book Antiqua" w:cs="Calibri"/>
                <w:sz w:val="22"/>
                <w:szCs w:val="22"/>
              </w:rPr>
              <w:t>The same shall be excluded from GIS OEM scope of supply.</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Bidder shall quote as per requirement of bidding documents.</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General Arrangement Electrical Layout</w:t>
            </w:r>
          </w:p>
        </w:tc>
        <w:tc>
          <w:tcPr>
            <w:tcW w:w="4860"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sz w:val="22"/>
                <w:szCs w:val="22"/>
              </w:rPr>
              <w:t>Dimension of GIS Hall</w:t>
            </w:r>
          </w:p>
        </w:tc>
        <w:tc>
          <w:tcPr>
            <w:tcW w:w="4898"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sz w:val="22"/>
                <w:szCs w:val="22"/>
              </w:rPr>
              <w:t>Kindly specify the space available for GIS in the allocated hall</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Design of GIS Building is in scope of Bidder. Refer to Cl. 3.1 (III) ii. c) of Section: Project. Accordingly, size of GIS Hall shall be decided during detailed engineering. Bidder shall quote accordingly.</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General Arrangement Electrical Layout</w:t>
            </w:r>
          </w:p>
        </w:tc>
        <w:tc>
          <w:tcPr>
            <w:tcW w:w="4860"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sz w:val="22"/>
                <w:szCs w:val="22"/>
              </w:rPr>
              <w:t>Requirement of Wall Mount Bushings</w:t>
            </w:r>
          </w:p>
        </w:tc>
        <w:tc>
          <w:tcPr>
            <w:tcW w:w="4898"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sz w:val="22"/>
                <w:szCs w:val="22"/>
              </w:rPr>
              <w:t>Kindly specify the mechanical Load anticipated at the terminal load points of the SF6/Air Bushings</w:t>
            </w:r>
          </w:p>
        </w:tc>
        <w:tc>
          <w:tcPr>
            <w:tcW w:w="3169" w:type="dxa"/>
            <w:gridSpan w:val="2"/>
          </w:tcPr>
          <w:p w:rsidR="00F83507" w:rsidRPr="00DA68AA" w:rsidRDefault="00F83507" w:rsidP="00F83507">
            <w:pPr>
              <w:jc w:val="both"/>
              <w:rPr>
                <w:rFonts w:ascii="Book Antiqua" w:eastAsia="Times New Roman" w:hAnsi="Book Antiqua" w:cs="Calibri"/>
                <w:color w:val="FF0000"/>
                <w:sz w:val="22"/>
                <w:szCs w:val="22"/>
                <w:lang w:val="en-US" w:bidi="hi-IN"/>
              </w:rPr>
            </w:pPr>
            <w:r w:rsidRPr="00DA68AA">
              <w:rPr>
                <w:rFonts w:ascii="Book Antiqua" w:eastAsia="Times New Roman" w:hAnsi="Book Antiqua" w:cs="Calibri"/>
                <w:color w:val="000000" w:themeColor="text1"/>
                <w:sz w:val="22"/>
                <w:szCs w:val="22"/>
                <w:lang w:val="en-US" w:bidi="hi-IN"/>
              </w:rPr>
              <w:t xml:space="preserve">In addition to requirement of Cl. 12.3 of Technical Specification Section: GIS, Rev.5A Mechanical load of SF6/Air Bushing shall be designed including the effect of bushing self-load &amp; Snow load. However, minimum cantilever strength shall </w:t>
            </w:r>
            <w:r w:rsidRPr="00DA68AA">
              <w:rPr>
                <w:rFonts w:ascii="Book Antiqua" w:eastAsia="Times New Roman" w:hAnsi="Book Antiqua" w:cs="Calibri"/>
                <w:color w:val="000000" w:themeColor="text1"/>
                <w:sz w:val="22"/>
                <w:szCs w:val="22"/>
                <w:lang w:val="en-US" w:bidi="hi-IN"/>
              </w:rPr>
              <w:lastRenderedPageBreak/>
              <w:t>however be as per Annexure-6 of Technical Specification Section: GIS, Rev.5A. Bidder shall quote accordingly.</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jc w:val="center"/>
              <w:rPr>
                <w:rFonts w:ascii="Book Antiqua" w:hAnsi="Book Antiqua" w:cs="Calibri"/>
                <w:sz w:val="22"/>
                <w:szCs w:val="22"/>
              </w:rPr>
            </w:pPr>
            <w:proofErr w:type="spellStart"/>
            <w:r w:rsidRPr="00DA68AA">
              <w:rPr>
                <w:rFonts w:ascii="Book Antiqua" w:hAnsi="Book Antiqua" w:cs="Calibri"/>
                <w:sz w:val="22"/>
                <w:szCs w:val="22"/>
              </w:rPr>
              <w:t>Price_Schedule</w:t>
            </w:r>
            <w:proofErr w:type="spellEnd"/>
          </w:p>
        </w:tc>
        <w:tc>
          <w:tcPr>
            <w:tcW w:w="4860"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sz w:val="22"/>
                <w:szCs w:val="22"/>
              </w:rPr>
              <w:t>Air Bushing Quantity for 220kV GIS</w:t>
            </w:r>
          </w:p>
        </w:tc>
        <w:tc>
          <w:tcPr>
            <w:tcW w:w="4898"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sz w:val="22"/>
                <w:szCs w:val="22"/>
              </w:rPr>
              <w:t>There is no item mentioned in BPS for Air Bushing for 220kV GIS.</w:t>
            </w:r>
          </w:p>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sz w:val="22"/>
                <w:szCs w:val="22"/>
              </w:rPr>
              <w:t>Please confirm whether this item, is required or not and specify quantity if required.</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SF6 to Air Bushing (Wall Bushing) is included in the BPS item for respective 220kV GIS module. Refer Cl. II. ii) vii &amp; Cl. II. iii) v. of Annexure-VIII to Section: Project.</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1.0 Section-Project (Part-A) V2 R0</w:t>
            </w:r>
          </w:p>
        </w:tc>
        <w:tc>
          <w:tcPr>
            <w:tcW w:w="4860"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sz w:val="22"/>
                <w:szCs w:val="22"/>
              </w:rPr>
              <w:t>Technical Specifications</w:t>
            </w:r>
          </w:p>
        </w:tc>
        <w:tc>
          <w:tcPr>
            <w:tcW w:w="4898"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sz w:val="22"/>
                <w:szCs w:val="22"/>
              </w:rPr>
              <w:t xml:space="preserve">Technical Specifications for below mentioned items are not in Tender documents – </w:t>
            </w:r>
          </w:p>
          <w:p w:rsidR="00F83507" w:rsidRPr="00DA68AA" w:rsidRDefault="00F83507" w:rsidP="000236DA">
            <w:pPr>
              <w:pStyle w:val="ListParagraph"/>
              <w:numPr>
                <w:ilvl w:val="0"/>
                <w:numId w:val="2"/>
              </w:numPr>
              <w:spacing w:after="0" w:line="240" w:lineRule="auto"/>
              <w:jc w:val="both"/>
              <w:textAlignment w:val="top"/>
              <w:rPr>
                <w:rFonts w:ascii="Book Antiqua" w:hAnsi="Book Antiqua" w:cs="Calibri"/>
              </w:rPr>
            </w:pPr>
            <w:r w:rsidRPr="00DA68AA">
              <w:rPr>
                <w:rFonts w:ascii="Book Antiqua" w:hAnsi="Book Antiqua" w:cs="Calibri"/>
              </w:rPr>
              <w:t xml:space="preserve">Section </w:t>
            </w:r>
            <w:proofErr w:type="spellStart"/>
            <w:r w:rsidRPr="00DA68AA">
              <w:rPr>
                <w:rFonts w:ascii="Book Antiqua" w:hAnsi="Book Antiqua" w:cs="Calibri"/>
              </w:rPr>
              <w:t>Switchgear_ISO</w:t>
            </w:r>
            <w:proofErr w:type="spellEnd"/>
          </w:p>
          <w:p w:rsidR="00F83507" w:rsidRPr="00DA68AA" w:rsidRDefault="00F83507" w:rsidP="000236DA">
            <w:pPr>
              <w:pStyle w:val="ListParagraph"/>
              <w:numPr>
                <w:ilvl w:val="0"/>
                <w:numId w:val="2"/>
              </w:numPr>
              <w:spacing w:after="0" w:line="240" w:lineRule="auto"/>
              <w:jc w:val="both"/>
              <w:textAlignment w:val="top"/>
              <w:rPr>
                <w:rFonts w:ascii="Book Antiqua" w:hAnsi="Book Antiqua" w:cs="Calibri"/>
              </w:rPr>
            </w:pPr>
            <w:r w:rsidRPr="00DA68AA">
              <w:rPr>
                <w:rFonts w:ascii="Book Antiqua" w:hAnsi="Book Antiqua" w:cs="Calibri"/>
              </w:rPr>
              <w:t xml:space="preserve">Testing &amp; Maintenance </w:t>
            </w:r>
            <w:proofErr w:type="spellStart"/>
            <w:r w:rsidRPr="00DA68AA">
              <w:rPr>
                <w:rFonts w:ascii="Book Antiqua" w:hAnsi="Book Antiqua" w:cs="Calibri"/>
              </w:rPr>
              <w:t>equipments</w:t>
            </w:r>
            <w:proofErr w:type="spellEnd"/>
          </w:p>
          <w:p w:rsidR="00F83507" w:rsidRPr="00DA68AA" w:rsidRDefault="00F83507" w:rsidP="000236DA">
            <w:pPr>
              <w:pStyle w:val="ListParagraph"/>
              <w:numPr>
                <w:ilvl w:val="0"/>
                <w:numId w:val="2"/>
              </w:numPr>
              <w:spacing w:after="0" w:line="240" w:lineRule="auto"/>
              <w:jc w:val="both"/>
              <w:textAlignment w:val="top"/>
              <w:rPr>
                <w:rFonts w:ascii="Book Antiqua" w:hAnsi="Book Antiqua" w:cs="Calibri"/>
              </w:rPr>
            </w:pPr>
            <w:r w:rsidRPr="00DA68AA">
              <w:rPr>
                <w:rFonts w:ascii="Book Antiqua" w:hAnsi="Book Antiqua" w:cs="Calibri"/>
              </w:rPr>
              <w:t>EOT Crane</w:t>
            </w:r>
          </w:p>
          <w:p w:rsidR="00F83507" w:rsidRPr="00DA68AA" w:rsidRDefault="00F83507" w:rsidP="000236DA">
            <w:pPr>
              <w:pStyle w:val="ListParagraph"/>
              <w:numPr>
                <w:ilvl w:val="0"/>
                <w:numId w:val="2"/>
              </w:numPr>
              <w:spacing w:after="0" w:line="240" w:lineRule="auto"/>
              <w:jc w:val="both"/>
              <w:textAlignment w:val="top"/>
              <w:rPr>
                <w:rFonts w:ascii="Book Antiqua" w:hAnsi="Book Antiqua" w:cs="Calibri"/>
              </w:rPr>
            </w:pPr>
            <w:r w:rsidRPr="00DA68AA">
              <w:rPr>
                <w:rFonts w:ascii="Book Antiqua" w:hAnsi="Book Antiqua" w:cs="Calibri"/>
              </w:rPr>
              <w:t>Scissor Lift</w:t>
            </w:r>
          </w:p>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sz w:val="22"/>
                <w:szCs w:val="22"/>
              </w:rPr>
              <w:t>Without Technical Specification of the above-mentioned items, we are unable to get offer from manufacturers/OEMs.</w:t>
            </w:r>
          </w:p>
          <w:p w:rsidR="00F83507" w:rsidRPr="00DA68AA" w:rsidRDefault="00F83507" w:rsidP="00F83507">
            <w:pPr>
              <w:jc w:val="both"/>
              <w:textAlignment w:val="top"/>
              <w:rPr>
                <w:rFonts w:ascii="Book Antiqua" w:hAnsi="Book Antiqua" w:cs="Calibri"/>
                <w:sz w:val="22"/>
                <w:szCs w:val="22"/>
              </w:rPr>
            </w:pPr>
          </w:p>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sz w:val="22"/>
                <w:szCs w:val="22"/>
              </w:rPr>
              <w:t>Please provide the same.</w:t>
            </w:r>
          </w:p>
        </w:tc>
        <w:tc>
          <w:tcPr>
            <w:tcW w:w="3169" w:type="dxa"/>
            <w:gridSpan w:val="2"/>
          </w:tcPr>
          <w:p w:rsidR="00F83507" w:rsidRPr="00DA68AA" w:rsidRDefault="00F83507" w:rsidP="000236DA">
            <w:pPr>
              <w:pStyle w:val="ListParagraph"/>
              <w:numPr>
                <w:ilvl w:val="0"/>
                <w:numId w:val="3"/>
              </w:numPr>
              <w:spacing w:after="0" w:line="240" w:lineRule="auto"/>
              <w:ind w:left="475"/>
              <w:jc w:val="both"/>
              <w:rPr>
                <w:rFonts w:ascii="Book Antiqua" w:eastAsia="Times New Roman" w:hAnsi="Book Antiqua" w:cs="Calibri"/>
                <w:color w:val="000000" w:themeColor="text1"/>
                <w:lang w:val="en-US" w:bidi="hi-IN"/>
              </w:rPr>
            </w:pPr>
            <w:r w:rsidRPr="00DA68AA">
              <w:rPr>
                <w:rFonts w:ascii="Book Antiqua" w:eastAsia="Times New Roman" w:hAnsi="Book Antiqua" w:cs="Calibri"/>
                <w:color w:val="000000" w:themeColor="text1"/>
                <w:lang w:val="en-US" w:bidi="hi-IN"/>
              </w:rPr>
              <w:t xml:space="preserve">Please </w:t>
            </w:r>
            <w:r w:rsidR="00C73964">
              <w:rPr>
                <w:rFonts w:ascii="Book Antiqua" w:eastAsia="Times New Roman" w:hAnsi="Book Antiqua" w:cs="Calibri"/>
                <w:color w:val="000000" w:themeColor="text1"/>
                <w:lang w:val="en-US" w:bidi="hi-IN"/>
              </w:rPr>
              <w:t xml:space="preserve">refer </w:t>
            </w:r>
            <w:r w:rsidR="007D5568">
              <w:rPr>
                <w:rFonts w:ascii="Book Antiqua" w:eastAsia="Times New Roman" w:hAnsi="Book Antiqua" w:cs="Calibri"/>
                <w:color w:val="000000" w:themeColor="text1"/>
                <w:lang w:val="en-US" w:bidi="hi-IN"/>
              </w:rPr>
              <w:t>Errata</w:t>
            </w:r>
            <w:r w:rsidR="00C73964">
              <w:rPr>
                <w:rFonts w:ascii="Book Antiqua" w:eastAsia="Times New Roman" w:hAnsi="Book Antiqua" w:cs="Calibri"/>
                <w:color w:val="000000" w:themeColor="text1"/>
                <w:lang w:val="en-US" w:bidi="hi-IN"/>
              </w:rPr>
              <w:t xml:space="preserve"> No-02</w:t>
            </w:r>
            <w:r w:rsidRPr="00DA68AA">
              <w:rPr>
                <w:rFonts w:ascii="Book Antiqua" w:eastAsia="Times New Roman" w:hAnsi="Book Antiqua" w:cs="Calibri"/>
                <w:color w:val="000000" w:themeColor="text1"/>
                <w:lang w:val="en-US" w:bidi="hi-IN"/>
              </w:rPr>
              <w:t>.</w:t>
            </w:r>
          </w:p>
          <w:p w:rsidR="00F83507" w:rsidRPr="00DA68AA" w:rsidRDefault="00F83507" w:rsidP="000236DA">
            <w:pPr>
              <w:pStyle w:val="ListParagraph"/>
              <w:numPr>
                <w:ilvl w:val="0"/>
                <w:numId w:val="3"/>
              </w:numPr>
              <w:spacing w:after="0" w:line="240" w:lineRule="auto"/>
              <w:ind w:left="475"/>
              <w:jc w:val="both"/>
              <w:rPr>
                <w:rFonts w:ascii="Book Antiqua" w:eastAsia="Times New Roman" w:hAnsi="Book Antiqua" w:cs="Calibri"/>
                <w:lang w:val="en-US" w:bidi="hi-IN"/>
              </w:rPr>
            </w:pPr>
            <w:r w:rsidRPr="00DA68AA">
              <w:rPr>
                <w:rFonts w:ascii="Book Antiqua" w:eastAsia="Times New Roman" w:hAnsi="Book Antiqua" w:cs="Calibri"/>
                <w:lang w:val="en-US" w:bidi="hi-IN"/>
              </w:rPr>
              <w:t xml:space="preserve">Testing &amp; Maintenance equipment’s: Refer Cl. 27 of Technical Specification Section: </w:t>
            </w:r>
            <w:bookmarkStart w:id="0" w:name="_GoBack"/>
            <w:bookmarkEnd w:id="0"/>
            <w:r w:rsidRPr="00DA68AA">
              <w:rPr>
                <w:rFonts w:ascii="Book Antiqua" w:eastAsia="Times New Roman" w:hAnsi="Book Antiqua" w:cs="Calibri"/>
                <w:lang w:val="en-US" w:bidi="hi-IN"/>
              </w:rPr>
              <w:t>GIS, Rev.5A</w:t>
            </w:r>
          </w:p>
          <w:p w:rsidR="00F83507" w:rsidRPr="00DA68AA" w:rsidRDefault="00F83507" w:rsidP="000236DA">
            <w:pPr>
              <w:pStyle w:val="ListParagraph"/>
              <w:numPr>
                <w:ilvl w:val="0"/>
                <w:numId w:val="3"/>
              </w:numPr>
              <w:spacing w:after="0" w:line="240" w:lineRule="auto"/>
              <w:ind w:left="475"/>
              <w:jc w:val="both"/>
              <w:rPr>
                <w:rFonts w:ascii="Book Antiqua" w:eastAsia="Times New Roman" w:hAnsi="Book Antiqua" w:cs="Calibri"/>
                <w:lang w:val="en-US" w:bidi="hi-IN"/>
              </w:rPr>
            </w:pPr>
            <w:r w:rsidRPr="00DA68AA">
              <w:rPr>
                <w:rFonts w:ascii="Book Antiqua" w:eastAsia="Times New Roman" w:hAnsi="Book Antiqua" w:cs="Calibri"/>
                <w:lang w:val="en-US" w:bidi="hi-IN"/>
              </w:rPr>
              <w:t>EOT Crane: Refer Cl. 17 of Technical Specification Section: GIS, Rev.5A</w:t>
            </w:r>
          </w:p>
          <w:p w:rsidR="00F83507" w:rsidRPr="00DA68AA" w:rsidRDefault="00F83507" w:rsidP="000236DA">
            <w:pPr>
              <w:pStyle w:val="ListParagraph"/>
              <w:numPr>
                <w:ilvl w:val="0"/>
                <w:numId w:val="3"/>
              </w:numPr>
              <w:spacing w:after="0" w:line="240" w:lineRule="auto"/>
              <w:ind w:left="475"/>
              <w:jc w:val="both"/>
              <w:rPr>
                <w:rFonts w:ascii="Book Antiqua" w:eastAsia="Times New Roman" w:hAnsi="Book Antiqua" w:cs="Calibri"/>
                <w:lang w:val="en-US" w:bidi="hi-IN"/>
              </w:rPr>
            </w:pPr>
            <w:r w:rsidRPr="00DA68AA">
              <w:rPr>
                <w:rFonts w:ascii="Book Antiqua" w:eastAsia="Times New Roman" w:hAnsi="Book Antiqua" w:cs="Calibri"/>
                <w:lang w:val="en-US" w:bidi="hi-IN"/>
              </w:rPr>
              <w:t>Scissor Lift: As per requirement and shall be decided during detailed engineering.</w:t>
            </w:r>
          </w:p>
          <w:p w:rsidR="00F83507" w:rsidRPr="00DA68AA" w:rsidRDefault="00F83507" w:rsidP="00F83507">
            <w:pPr>
              <w:ind w:left="360"/>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Bidder shall quote accordingly.</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 xml:space="preserve">33kV Bay control unit </w:t>
            </w:r>
          </w:p>
        </w:tc>
        <w:tc>
          <w:tcPr>
            <w:tcW w:w="4860" w:type="dxa"/>
          </w:tcPr>
          <w:p w:rsidR="00F83507" w:rsidRPr="00DA68AA" w:rsidRDefault="00F83507" w:rsidP="00F83507">
            <w:pPr>
              <w:jc w:val="both"/>
              <w:textAlignment w:val="top"/>
              <w:rPr>
                <w:rFonts w:ascii="Book Antiqua" w:hAnsi="Book Antiqua" w:cs="Calibri"/>
                <w:sz w:val="22"/>
                <w:szCs w:val="22"/>
              </w:rPr>
            </w:pPr>
          </w:p>
        </w:tc>
        <w:tc>
          <w:tcPr>
            <w:tcW w:w="4898"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color w:val="000000"/>
                <w:sz w:val="22"/>
                <w:szCs w:val="22"/>
              </w:rPr>
              <w:t>We understand bidder may opt BCU or</w:t>
            </w:r>
            <w:r w:rsidRPr="00DA68AA">
              <w:rPr>
                <w:rFonts w:ascii="Book Antiqua" w:hAnsi="Book Antiqua" w:cs="Calibri"/>
                <w:b/>
                <w:bCs/>
                <w:color w:val="000000"/>
                <w:sz w:val="22"/>
                <w:szCs w:val="22"/>
              </w:rPr>
              <w:t xml:space="preserve"> BCPU </w:t>
            </w:r>
            <w:r w:rsidRPr="00DA68AA">
              <w:rPr>
                <w:rFonts w:ascii="Book Antiqua" w:hAnsi="Book Antiqua" w:cs="Calibri"/>
                <w:color w:val="000000"/>
                <w:sz w:val="22"/>
                <w:szCs w:val="22"/>
              </w:rPr>
              <w:t>for each bay or one BCU/</w:t>
            </w:r>
            <w:r w:rsidRPr="00DA68AA">
              <w:rPr>
                <w:rFonts w:ascii="Book Antiqua" w:hAnsi="Book Antiqua" w:cs="Calibri"/>
                <w:b/>
                <w:bCs/>
                <w:color w:val="000000"/>
                <w:sz w:val="22"/>
                <w:szCs w:val="22"/>
              </w:rPr>
              <w:t>BCPU</w:t>
            </w:r>
            <w:r w:rsidRPr="00DA68AA">
              <w:rPr>
                <w:rFonts w:ascii="Book Antiqua" w:hAnsi="Book Antiqua" w:cs="Calibri"/>
                <w:color w:val="000000"/>
                <w:sz w:val="22"/>
                <w:szCs w:val="22"/>
              </w:rPr>
              <w:t xml:space="preserve"> for two bays of 33kV Switchgear. </w:t>
            </w:r>
            <w:r w:rsidRPr="00DA68AA">
              <w:rPr>
                <w:rFonts w:ascii="Book Antiqua" w:hAnsi="Book Antiqua" w:cs="Calibri"/>
                <w:b/>
                <w:bCs/>
                <w:color w:val="000000"/>
                <w:sz w:val="22"/>
                <w:szCs w:val="22"/>
              </w:rPr>
              <w:t>Please confirm.</w:t>
            </w:r>
          </w:p>
        </w:tc>
        <w:tc>
          <w:tcPr>
            <w:tcW w:w="3169" w:type="dxa"/>
            <w:gridSpan w:val="2"/>
          </w:tcPr>
          <w:p w:rsidR="00F83507" w:rsidRPr="00DA68AA" w:rsidRDefault="00F83507" w:rsidP="00F83507">
            <w:pPr>
              <w:jc w:val="both"/>
              <w:rPr>
                <w:rFonts w:ascii="Book Antiqua" w:eastAsia="Times New Roman" w:hAnsi="Book Antiqua" w:cs="Calibri"/>
                <w:color w:val="000000" w:themeColor="text1"/>
                <w:sz w:val="22"/>
                <w:szCs w:val="22"/>
                <w:lang w:val="en-US" w:bidi="hi-IN"/>
              </w:rPr>
            </w:pPr>
            <w:r w:rsidRPr="00DA68AA">
              <w:rPr>
                <w:rFonts w:ascii="Book Antiqua" w:eastAsia="Times New Roman" w:hAnsi="Book Antiqua" w:cs="Calibri"/>
                <w:color w:val="000000" w:themeColor="text1"/>
                <w:sz w:val="22"/>
                <w:szCs w:val="22"/>
                <w:lang w:val="en-US" w:bidi="hi-IN"/>
              </w:rPr>
              <w:t xml:space="preserve">BCPU is not envisaged in 33 kV system for subject package. As per Cl. 3.1 (I) (B) f) of TS, Section: Project, BCU </w:t>
            </w:r>
            <w:r w:rsidRPr="00DA68AA">
              <w:rPr>
                <w:rFonts w:ascii="Book Antiqua" w:eastAsia="Times New Roman" w:hAnsi="Book Antiqua" w:cs="Calibri"/>
                <w:color w:val="000000" w:themeColor="text1"/>
                <w:sz w:val="22"/>
                <w:szCs w:val="22"/>
                <w:lang w:val="en-US" w:bidi="hi-IN"/>
              </w:rPr>
              <w:lastRenderedPageBreak/>
              <w:t>based Substation Automation of 33kV bays is envisaged under present scope.</w:t>
            </w:r>
          </w:p>
          <w:p w:rsidR="00F83507" w:rsidRPr="00DA68AA" w:rsidRDefault="00F83507" w:rsidP="00F83507">
            <w:pPr>
              <w:jc w:val="both"/>
              <w:rPr>
                <w:rFonts w:ascii="Book Antiqua" w:eastAsia="Times New Roman" w:hAnsi="Book Antiqua" w:cs="Calibri"/>
                <w:color w:val="FF0000"/>
                <w:sz w:val="22"/>
                <w:szCs w:val="22"/>
                <w:lang w:val="en-US" w:bidi="hi-IN"/>
              </w:rPr>
            </w:pPr>
            <w:r w:rsidRPr="00DA68AA">
              <w:rPr>
                <w:rFonts w:ascii="Book Antiqua" w:eastAsia="Times New Roman" w:hAnsi="Book Antiqua" w:cs="Calibri"/>
                <w:color w:val="000000" w:themeColor="text1"/>
                <w:sz w:val="22"/>
                <w:szCs w:val="22"/>
                <w:lang w:val="en-US" w:bidi="hi-IN"/>
              </w:rPr>
              <w:t xml:space="preserve">Bidder shall quote accordingly. </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 xml:space="preserve">33kV Bay control unit </w:t>
            </w:r>
          </w:p>
        </w:tc>
        <w:tc>
          <w:tcPr>
            <w:tcW w:w="4860" w:type="dxa"/>
          </w:tcPr>
          <w:p w:rsidR="00F83507" w:rsidRPr="00DA68AA" w:rsidRDefault="00F83507" w:rsidP="00F83507">
            <w:pPr>
              <w:jc w:val="both"/>
              <w:textAlignment w:val="top"/>
              <w:rPr>
                <w:rFonts w:ascii="Book Antiqua" w:hAnsi="Book Antiqua" w:cs="Calibri"/>
                <w:sz w:val="22"/>
                <w:szCs w:val="22"/>
              </w:rPr>
            </w:pPr>
          </w:p>
        </w:tc>
        <w:tc>
          <w:tcPr>
            <w:tcW w:w="4898"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color w:val="000000" w:themeColor="text1"/>
                <w:sz w:val="22"/>
                <w:szCs w:val="22"/>
              </w:rPr>
              <w:t xml:space="preserve">We understand bidder may offer 33kV BCU/BCPU mounted on 33kV switchgear panels or on separate panel in SAS room or in 33kV switchgear room. </w:t>
            </w:r>
            <w:r w:rsidRPr="00DA68AA">
              <w:rPr>
                <w:rFonts w:ascii="Book Antiqua" w:hAnsi="Book Antiqua" w:cs="Calibri"/>
                <w:b/>
                <w:bCs/>
                <w:color w:val="000000" w:themeColor="text1"/>
                <w:sz w:val="22"/>
                <w:szCs w:val="22"/>
              </w:rPr>
              <w:t>Please confirm</w:t>
            </w:r>
          </w:p>
        </w:tc>
        <w:tc>
          <w:tcPr>
            <w:tcW w:w="3169" w:type="dxa"/>
            <w:gridSpan w:val="2"/>
          </w:tcPr>
          <w:p w:rsidR="00F83507" w:rsidRPr="00DA68AA" w:rsidRDefault="00F83507" w:rsidP="00F83507">
            <w:pPr>
              <w:jc w:val="both"/>
              <w:rPr>
                <w:rFonts w:ascii="Book Antiqua" w:eastAsia="Times New Roman" w:hAnsi="Book Antiqua" w:cs="Calibri"/>
                <w:color w:val="000000" w:themeColor="text1"/>
                <w:sz w:val="22"/>
                <w:szCs w:val="22"/>
                <w:lang w:val="en-US" w:bidi="hi-IN"/>
              </w:rPr>
            </w:pPr>
            <w:r w:rsidRPr="00DA68AA">
              <w:rPr>
                <w:rFonts w:ascii="Book Antiqua" w:eastAsia="Times New Roman" w:hAnsi="Book Antiqua" w:cs="Calibri"/>
                <w:color w:val="000000" w:themeColor="text1"/>
                <w:sz w:val="22"/>
                <w:szCs w:val="22"/>
                <w:lang w:val="en-US" w:bidi="hi-IN"/>
              </w:rPr>
              <w:t xml:space="preserve">BCPU is not envisaged in 33 kV system for subject package. </w:t>
            </w:r>
          </w:p>
          <w:p w:rsidR="00F83507" w:rsidRPr="00DA68AA" w:rsidRDefault="00F83507" w:rsidP="00F83507">
            <w:pPr>
              <w:jc w:val="both"/>
              <w:rPr>
                <w:rFonts w:ascii="Book Antiqua" w:eastAsia="Times New Roman" w:hAnsi="Book Antiqua" w:cs="Calibri"/>
                <w:color w:val="000000" w:themeColor="text1"/>
                <w:sz w:val="22"/>
                <w:szCs w:val="22"/>
                <w:lang w:val="en-US" w:bidi="hi-IN"/>
              </w:rPr>
            </w:pPr>
            <w:r w:rsidRPr="00DA68AA">
              <w:rPr>
                <w:rFonts w:ascii="Book Antiqua" w:eastAsia="Times New Roman" w:hAnsi="Book Antiqua" w:cs="Calibri"/>
                <w:color w:val="000000" w:themeColor="text1"/>
                <w:sz w:val="22"/>
                <w:szCs w:val="22"/>
                <w:lang w:val="en-US" w:bidi="hi-IN"/>
              </w:rPr>
              <w:t xml:space="preserve">Bidder may provide BCU in 33 kV Switchgear panel if there is no space constraint or </w:t>
            </w:r>
            <w:proofErr w:type="gramStart"/>
            <w:r w:rsidRPr="00DA68AA">
              <w:rPr>
                <w:rFonts w:ascii="Book Antiqua" w:eastAsia="Times New Roman" w:hAnsi="Book Antiqua" w:cs="Calibri"/>
                <w:color w:val="000000" w:themeColor="text1"/>
                <w:sz w:val="22"/>
                <w:szCs w:val="22"/>
                <w:lang w:val="en-US" w:bidi="hi-IN"/>
              </w:rPr>
              <w:t>in  separate</w:t>
            </w:r>
            <w:proofErr w:type="gramEnd"/>
            <w:r w:rsidRPr="00DA68AA">
              <w:rPr>
                <w:rFonts w:ascii="Book Antiqua" w:eastAsia="Times New Roman" w:hAnsi="Book Antiqua" w:cs="Calibri"/>
                <w:color w:val="000000" w:themeColor="text1"/>
                <w:sz w:val="22"/>
                <w:szCs w:val="22"/>
                <w:lang w:val="en-US" w:bidi="hi-IN"/>
              </w:rPr>
              <w:t xml:space="preserve"> panels in the 33 kV </w:t>
            </w:r>
            <w:r w:rsidRPr="00DA68AA">
              <w:rPr>
                <w:rFonts w:ascii="Book Antiqua" w:hAnsi="Book Antiqua" w:cs="Calibri"/>
                <w:color w:val="000000" w:themeColor="text1"/>
                <w:sz w:val="22"/>
                <w:szCs w:val="22"/>
              </w:rPr>
              <w:t>switchgear room</w:t>
            </w:r>
            <w:r w:rsidRPr="00DA68AA">
              <w:rPr>
                <w:rFonts w:ascii="Book Antiqua" w:eastAsia="Times New Roman" w:hAnsi="Book Antiqua" w:cs="Calibri"/>
                <w:color w:val="000000" w:themeColor="text1"/>
                <w:sz w:val="22"/>
                <w:szCs w:val="22"/>
                <w:lang w:val="en-US" w:bidi="hi-IN"/>
              </w:rPr>
              <w:t xml:space="preserve">. </w:t>
            </w:r>
          </w:p>
          <w:p w:rsidR="00F83507" w:rsidRPr="00DA68AA" w:rsidRDefault="00F83507" w:rsidP="00F83507">
            <w:pPr>
              <w:jc w:val="both"/>
              <w:rPr>
                <w:rFonts w:ascii="Book Antiqua" w:eastAsia="Times New Roman" w:hAnsi="Book Antiqua" w:cs="Calibri"/>
                <w:color w:val="FF0000"/>
                <w:sz w:val="22"/>
                <w:szCs w:val="22"/>
                <w:lang w:val="en-US" w:bidi="hi-IN"/>
              </w:rPr>
            </w:pPr>
            <w:r w:rsidRPr="00DA68AA">
              <w:rPr>
                <w:rFonts w:ascii="Book Antiqua" w:eastAsia="Times New Roman" w:hAnsi="Book Antiqua" w:cs="Calibri"/>
                <w:color w:val="000000" w:themeColor="text1"/>
                <w:sz w:val="22"/>
                <w:szCs w:val="22"/>
                <w:lang w:val="en-US" w:bidi="hi-IN"/>
              </w:rPr>
              <w:t>Bidder shall quote accordingly.</w:t>
            </w:r>
          </w:p>
        </w:tc>
      </w:tr>
      <w:tr w:rsidR="00F83507" w:rsidRPr="00DA68AA" w:rsidTr="00F83507">
        <w:trPr>
          <w:trHeight w:val="58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Creepage</w:t>
            </w:r>
          </w:p>
        </w:tc>
        <w:tc>
          <w:tcPr>
            <w:tcW w:w="4860" w:type="dxa"/>
          </w:tcPr>
          <w:p w:rsidR="00F83507" w:rsidRPr="00DA68AA" w:rsidRDefault="00F83507" w:rsidP="00F83507">
            <w:pPr>
              <w:jc w:val="both"/>
              <w:textAlignment w:val="top"/>
              <w:rPr>
                <w:rFonts w:ascii="Book Antiqua" w:hAnsi="Book Antiqua" w:cs="Calibri"/>
                <w:sz w:val="22"/>
                <w:szCs w:val="22"/>
              </w:rPr>
            </w:pPr>
          </w:p>
        </w:tc>
        <w:tc>
          <w:tcPr>
            <w:tcW w:w="4898"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color w:val="000000"/>
                <w:sz w:val="22"/>
                <w:szCs w:val="22"/>
              </w:rPr>
              <w:t>We understand as per tender documents required creepage is 25mm/kV.</w:t>
            </w:r>
            <w:r w:rsidRPr="00DA68AA">
              <w:rPr>
                <w:rFonts w:ascii="Book Antiqua" w:hAnsi="Book Antiqua" w:cs="Calibri"/>
                <w:b/>
                <w:bCs/>
                <w:color w:val="000000"/>
                <w:sz w:val="22"/>
                <w:szCs w:val="22"/>
              </w:rPr>
              <w:t xml:space="preserve"> Please confirm</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Confirmed.</w:t>
            </w:r>
          </w:p>
        </w:tc>
      </w:tr>
      <w:tr w:rsidR="00F83507" w:rsidRPr="00DA68AA" w:rsidTr="00F83507">
        <w:trPr>
          <w:trHeight w:val="572"/>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 xml:space="preserve">Remote end </w:t>
            </w:r>
          </w:p>
        </w:tc>
        <w:tc>
          <w:tcPr>
            <w:tcW w:w="4860" w:type="dxa"/>
          </w:tcPr>
          <w:p w:rsidR="00F83507" w:rsidRPr="00DA68AA" w:rsidRDefault="00F83507" w:rsidP="00F83507">
            <w:pPr>
              <w:jc w:val="both"/>
              <w:textAlignment w:val="top"/>
              <w:rPr>
                <w:rFonts w:ascii="Book Antiqua" w:hAnsi="Book Antiqua" w:cs="Calibri"/>
                <w:sz w:val="22"/>
                <w:szCs w:val="22"/>
              </w:rPr>
            </w:pPr>
          </w:p>
        </w:tc>
        <w:tc>
          <w:tcPr>
            <w:tcW w:w="4898"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color w:val="000000"/>
                <w:sz w:val="22"/>
                <w:szCs w:val="22"/>
              </w:rPr>
              <w:t>We understand there is no supply services scope at remote ends except DPC.</w:t>
            </w:r>
            <w:r w:rsidRPr="00DA68AA">
              <w:rPr>
                <w:rFonts w:ascii="Book Antiqua" w:hAnsi="Book Antiqua" w:cs="Calibri"/>
                <w:b/>
                <w:bCs/>
                <w:color w:val="000000"/>
                <w:sz w:val="22"/>
                <w:szCs w:val="22"/>
              </w:rPr>
              <w:t xml:space="preserve"> Please confirm</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Bidder to quote as per requirements of Bidding documents.</w:t>
            </w:r>
          </w:p>
        </w:tc>
      </w:tr>
      <w:tr w:rsidR="00F83507" w:rsidRPr="00DA68AA" w:rsidTr="00F83507">
        <w:trPr>
          <w:trHeight w:val="1193"/>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 xml:space="preserve">Remote end </w:t>
            </w:r>
          </w:p>
        </w:tc>
        <w:tc>
          <w:tcPr>
            <w:tcW w:w="4860" w:type="dxa"/>
          </w:tcPr>
          <w:p w:rsidR="00F83507" w:rsidRPr="00DA68AA" w:rsidRDefault="00F83507" w:rsidP="00F83507">
            <w:pPr>
              <w:jc w:val="both"/>
              <w:textAlignment w:val="top"/>
              <w:rPr>
                <w:rFonts w:ascii="Book Antiqua" w:hAnsi="Book Antiqua" w:cs="Calibri"/>
                <w:sz w:val="22"/>
                <w:szCs w:val="22"/>
              </w:rPr>
            </w:pPr>
          </w:p>
        </w:tc>
        <w:tc>
          <w:tcPr>
            <w:tcW w:w="4898"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b/>
                <w:bCs/>
                <w:color w:val="000000"/>
                <w:sz w:val="22"/>
                <w:szCs w:val="22"/>
              </w:rPr>
              <w:t>Please confirm</w:t>
            </w:r>
            <w:r w:rsidRPr="00DA68AA">
              <w:rPr>
                <w:rFonts w:ascii="Book Antiqua" w:hAnsi="Book Antiqua" w:cs="Calibri"/>
                <w:color w:val="000000"/>
                <w:sz w:val="22"/>
                <w:szCs w:val="22"/>
              </w:rPr>
              <w:t>, there is no interface/integration scope is envisaged under present scope of bidder.</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Bidder to quote as per requirements of Bidding documents.</w:t>
            </w: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Remote end DPC</w:t>
            </w:r>
          </w:p>
        </w:tc>
        <w:tc>
          <w:tcPr>
            <w:tcW w:w="4860" w:type="dxa"/>
          </w:tcPr>
          <w:p w:rsidR="00F83507" w:rsidRPr="00DA68AA" w:rsidRDefault="00F83507" w:rsidP="00F83507">
            <w:pPr>
              <w:jc w:val="both"/>
              <w:textAlignment w:val="top"/>
              <w:rPr>
                <w:rFonts w:ascii="Book Antiqua" w:hAnsi="Book Antiqua" w:cs="Calibri"/>
                <w:sz w:val="22"/>
                <w:szCs w:val="22"/>
              </w:rPr>
            </w:pPr>
          </w:p>
        </w:tc>
        <w:tc>
          <w:tcPr>
            <w:tcW w:w="4898"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color w:val="000000"/>
                <w:sz w:val="22"/>
                <w:szCs w:val="22"/>
              </w:rPr>
              <w:t xml:space="preserve">We understand DPC Re-erected or placed at existing panel only. No control power wiring or connection is considered at 220kV line connecting </w:t>
            </w:r>
            <w:proofErr w:type="spellStart"/>
            <w:r w:rsidRPr="00DA68AA">
              <w:rPr>
                <w:rFonts w:ascii="Book Antiqua" w:hAnsi="Book Antiqua" w:cs="Calibri"/>
                <w:color w:val="000000"/>
                <w:sz w:val="22"/>
                <w:szCs w:val="22"/>
              </w:rPr>
              <w:t>subststaion</w:t>
            </w:r>
            <w:proofErr w:type="spellEnd"/>
            <w:r w:rsidRPr="00DA68AA">
              <w:rPr>
                <w:rFonts w:ascii="Book Antiqua" w:hAnsi="Book Antiqua" w:cs="Calibri"/>
                <w:color w:val="000000"/>
                <w:sz w:val="22"/>
                <w:szCs w:val="22"/>
              </w:rPr>
              <w:t xml:space="preserve">. </w:t>
            </w:r>
            <w:r w:rsidRPr="00DA68AA">
              <w:rPr>
                <w:rFonts w:ascii="Book Antiqua" w:hAnsi="Book Antiqua" w:cs="Calibri"/>
                <w:b/>
                <w:bCs/>
                <w:color w:val="000000"/>
                <w:sz w:val="22"/>
                <w:szCs w:val="22"/>
              </w:rPr>
              <w:t>Please confirm.</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 xml:space="preserve">DPC dismantled at </w:t>
            </w:r>
            <w:proofErr w:type="spellStart"/>
            <w:r w:rsidRPr="00DA68AA">
              <w:rPr>
                <w:rFonts w:ascii="Book Antiqua" w:eastAsia="Times New Roman" w:hAnsi="Book Antiqua" w:cs="Calibri"/>
                <w:sz w:val="22"/>
                <w:szCs w:val="22"/>
                <w:lang w:val="en-US" w:bidi="hi-IN"/>
              </w:rPr>
              <w:t>Drass</w:t>
            </w:r>
            <w:proofErr w:type="spellEnd"/>
            <w:r w:rsidRPr="00DA68AA">
              <w:rPr>
                <w:rFonts w:ascii="Book Antiqua" w:eastAsia="Times New Roman" w:hAnsi="Book Antiqua" w:cs="Calibri"/>
                <w:sz w:val="22"/>
                <w:szCs w:val="22"/>
                <w:lang w:val="en-US" w:bidi="hi-IN"/>
              </w:rPr>
              <w:t xml:space="preserve"> S/S shall be re-erected at </w:t>
            </w:r>
            <w:proofErr w:type="spellStart"/>
            <w:r w:rsidRPr="00DA68AA">
              <w:rPr>
                <w:rFonts w:ascii="Book Antiqua" w:eastAsia="Times New Roman" w:hAnsi="Book Antiqua" w:cs="Calibri"/>
                <w:sz w:val="22"/>
                <w:szCs w:val="22"/>
                <w:lang w:val="en-US" w:bidi="hi-IN"/>
              </w:rPr>
              <w:t>Nilgrar</w:t>
            </w:r>
            <w:proofErr w:type="spellEnd"/>
            <w:r w:rsidRPr="00DA68AA">
              <w:rPr>
                <w:rFonts w:ascii="Book Antiqua" w:eastAsia="Times New Roman" w:hAnsi="Book Antiqua" w:cs="Calibri"/>
                <w:sz w:val="22"/>
                <w:szCs w:val="22"/>
                <w:lang w:val="en-US" w:bidi="hi-IN"/>
              </w:rPr>
              <w:t xml:space="preserve"> S/S. Further, </w:t>
            </w:r>
            <w:r w:rsidRPr="00DA68AA">
              <w:rPr>
                <w:rFonts w:ascii="Book Antiqua" w:eastAsia="Times New Roman" w:hAnsi="Book Antiqua" w:cs="Calibri"/>
                <w:sz w:val="22"/>
                <w:szCs w:val="22"/>
                <w:lang w:bidi="hi-IN"/>
              </w:rPr>
              <w:t>details of placement &amp; integration</w:t>
            </w:r>
            <w:r w:rsidRPr="00DA68AA">
              <w:rPr>
                <w:rFonts w:ascii="Book Antiqua" w:eastAsia="Times New Roman" w:hAnsi="Book Antiqua" w:cs="Calibri"/>
                <w:sz w:val="22"/>
                <w:szCs w:val="22"/>
                <w:lang w:val="en-US" w:bidi="hi-IN"/>
              </w:rPr>
              <w:t xml:space="preserve"> of new DPC panel to be supplied at </w:t>
            </w:r>
            <w:proofErr w:type="spellStart"/>
            <w:r w:rsidRPr="00DA68AA">
              <w:rPr>
                <w:rFonts w:ascii="Book Antiqua" w:eastAsia="Times New Roman" w:hAnsi="Book Antiqua" w:cs="Calibri"/>
                <w:sz w:val="22"/>
                <w:szCs w:val="22"/>
                <w:lang w:val="en-US" w:bidi="hi-IN"/>
              </w:rPr>
              <w:t>Drass</w:t>
            </w:r>
            <w:proofErr w:type="spellEnd"/>
            <w:r w:rsidRPr="00DA68AA">
              <w:rPr>
                <w:rFonts w:ascii="Book Antiqua" w:eastAsia="Times New Roman" w:hAnsi="Book Antiqua" w:cs="Calibri"/>
                <w:sz w:val="22"/>
                <w:szCs w:val="22"/>
                <w:lang w:val="en-US" w:bidi="hi-IN"/>
              </w:rPr>
              <w:t xml:space="preserve"> S/S shall be finalized during engineering. </w:t>
            </w:r>
          </w:p>
        </w:tc>
      </w:tr>
      <w:tr w:rsidR="00F83507" w:rsidRPr="00DA68AA" w:rsidTr="00F83507">
        <w:trPr>
          <w:trHeight w:val="1202"/>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proofErr w:type="gramStart"/>
            <w:r w:rsidRPr="00DA68AA">
              <w:rPr>
                <w:rFonts w:ascii="Book Antiqua" w:hAnsi="Book Antiqua" w:cs="Calibri"/>
                <w:color w:val="000000"/>
                <w:sz w:val="22"/>
                <w:szCs w:val="22"/>
              </w:rPr>
              <w:t xml:space="preserve">Dispatch  </w:t>
            </w:r>
            <w:proofErr w:type="spellStart"/>
            <w:r w:rsidRPr="00DA68AA">
              <w:rPr>
                <w:rFonts w:ascii="Book Antiqua" w:hAnsi="Book Antiqua" w:cs="Calibri"/>
                <w:color w:val="000000"/>
                <w:sz w:val="22"/>
                <w:szCs w:val="22"/>
              </w:rPr>
              <w:t>centers</w:t>
            </w:r>
            <w:proofErr w:type="spellEnd"/>
            <w:proofErr w:type="gramEnd"/>
          </w:p>
        </w:tc>
        <w:tc>
          <w:tcPr>
            <w:tcW w:w="4860" w:type="dxa"/>
          </w:tcPr>
          <w:p w:rsidR="00F83507" w:rsidRPr="00DA68AA" w:rsidRDefault="00F83507" w:rsidP="00F83507">
            <w:pPr>
              <w:jc w:val="both"/>
              <w:textAlignment w:val="top"/>
              <w:rPr>
                <w:rFonts w:ascii="Book Antiqua" w:hAnsi="Book Antiqua" w:cs="Calibri"/>
                <w:sz w:val="22"/>
                <w:szCs w:val="22"/>
              </w:rPr>
            </w:pPr>
          </w:p>
        </w:tc>
        <w:tc>
          <w:tcPr>
            <w:tcW w:w="4898"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b/>
                <w:bCs/>
                <w:color w:val="000000"/>
                <w:sz w:val="22"/>
                <w:szCs w:val="22"/>
              </w:rPr>
              <w:t>Please confirm</w:t>
            </w:r>
            <w:r w:rsidRPr="00DA68AA">
              <w:rPr>
                <w:rFonts w:ascii="Book Antiqua" w:hAnsi="Book Antiqua" w:cs="Calibri"/>
                <w:color w:val="000000"/>
                <w:sz w:val="22"/>
                <w:szCs w:val="22"/>
              </w:rPr>
              <w:t>, there is no interface/integration/supply/service scope is envisaged under present scope of bidder.</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Bidder shall quote as per requirements of Bidding documents.</w:t>
            </w: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Earthing</w:t>
            </w:r>
          </w:p>
        </w:tc>
        <w:tc>
          <w:tcPr>
            <w:tcW w:w="4860" w:type="dxa"/>
          </w:tcPr>
          <w:p w:rsidR="00F83507" w:rsidRPr="00DA68AA" w:rsidRDefault="00F83507" w:rsidP="00F83507">
            <w:pPr>
              <w:jc w:val="both"/>
              <w:textAlignment w:val="top"/>
              <w:rPr>
                <w:rFonts w:ascii="Book Antiqua" w:hAnsi="Book Antiqua" w:cs="Calibri"/>
                <w:sz w:val="22"/>
                <w:szCs w:val="22"/>
              </w:rPr>
            </w:pPr>
          </w:p>
        </w:tc>
        <w:tc>
          <w:tcPr>
            <w:tcW w:w="4898"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b/>
                <w:bCs/>
                <w:color w:val="000000"/>
                <w:sz w:val="22"/>
                <w:szCs w:val="22"/>
              </w:rPr>
              <w:t>Please share</w:t>
            </w:r>
            <w:r w:rsidRPr="00DA68AA">
              <w:rPr>
                <w:rFonts w:ascii="Book Antiqua" w:hAnsi="Book Antiqua" w:cs="Calibri"/>
                <w:color w:val="000000"/>
                <w:sz w:val="22"/>
                <w:szCs w:val="22"/>
              </w:rPr>
              <w:t xml:space="preserve"> earth resistivity value for proposed scope site.</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As per Cl.3.</w:t>
            </w:r>
            <w:proofErr w:type="gramStart"/>
            <w:r w:rsidRPr="00DA68AA">
              <w:rPr>
                <w:rFonts w:ascii="Book Antiqua" w:eastAsia="Times New Roman" w:hAnsi="Book Antiqua" w:cs="Calibri"/>
                <w:sz w:val="22"/>
                <w:szCs w:val="22"/>
                <w:lang w:val="en-US" w:bidi="hi-IN"/>
              </w:rPr>
              <w:t>1.(</w:t>
            </w:r>
            <w:proofErr w:type="gramEnd"/>
            <w:r w:rsidRPr="00DA68AA">
              <w:rPr>
                <w:rFonts w:ascii="Book Antiqua" w:eastAsia="Times New Roman" w:hAnsi="Book Antiqua" w:cs="Calibri"/>
                <w:sz w:val="22"/>
                <w:szCs w:val="22"/>
                <w:lang w:val="en-US" w:bidi="hi-IN"/>
              </w:rPr>
              <w:t xml:space="preserve">I) (B) r) of Section: Project; design of Main </w:t>
            </w:r>
            <w:proofErr w:type="spellStart"/>
            <w:r w:rsidRPr="00DA68AA">
              <w:rPr>
                <w:rFonts w:ascii="Book Antiqua" w:eastAsia="Times New Roman" w:hAnsi="Book Antiqua" w:cs="Calibri"/>
                <w:sz w:val="22"/>
                <w:szCs w:val="22"/>
                <w:lang w:val="en-US" w:bidi="hi-IN"/>
              </w:rPr>
              <w:t>Earthmat</w:t>
            </w:r>
            <w:proofErr w:type="spellEnd"/>
            <w:r w:rsidRPr="00DA68AA">
              <w:rPr>
                <w:rFonts w:ascii="Book Antiqua" w:eastAsia="Times New Roman" w:hAnsi="Book Antiqua" w:cs="Calibri"/>
                <w:sz w:val="22"/>
                <w:szCs w:val="22"/>
                <w:lang w:val="en-US" w:bidi="hi-IN"/>
              </w:rPr>
              <w:t xml:space="preserve"> is under Bidder’s scope. Therefore, measurement of soil resistivity is also under Bidder’s scope. Bidder shall quote accordingly. </w:t>
            </w: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Earthing</w:t>
            </w:r>
          </w:p>
        </w:tc>
        <w:tc>
          <w:tcPr>
            <w:tcW w:w="4860" w:type="dxa"/>
          </w:tcPr>
          <w:p w:rsidR="00F83507" w:rsidRPr="00DA68AA" w:rsidRDefault="00F83507" w:rsidP="00F83507">
            <w:pPr>
              <w:jc w:val="both"/>
              <w:textAlignment w:val="top"/>
              <w:rPr>
                <w:rFonts w:ascii="Book Antiqua" w:hAnsi="Book Antiqua" w:cs="Calibri"/>
                <w:sz w:val="22"/>
                <w:szCs w:val="22"/>
              </w:rPr>
            </w:pPr>
          </w:p>
        </w:tc>
        <w:tc>
          <w:tcPr>
            <w:tcW w:w="4898"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b/>
                <w:bCs/>
                <w:color w:val="000000"/>
                <w:sz w:val="22"/>
                <w:szCs w:val="22"/>
              </w:rPr>
              <w:t xml:space="preserve">Please confirm </w:t>
            </w:r>
            <w:r w:rsidRPr="00DA68AA">
              <w:rPr>
                <w:rFonts w:ascii="Book Antiqua" w:hAnsi="Book Antiqua" w:cs="Calibri"/>
                <w:color w:val="000000"/>
                <w:sz w:val="22"/>
                <w:szCs w:val="22"/>
              </w:rPr>
              <w:t xml:space="preserve">main </w:t>
            </w:r>
            <w:proofErr w:type="spellStart"/>
            <w:r w:rsidRPr="00DA68AA">
              <w:rPr>
                <w:rFonts w:ascii="Book Antiqua" w:hAnsi="Book Antiqua" w:cs="Calibri"/>
                <w:color w:val="000000"/>
                <w:sz w:val="22"/>
                <w:szCs w:val="22"/>
              </w:rPr>
              <w:t>earthmat</w:t>
            </w:r>
            <w:proofErr w:type="spellEnd"/>
            <w:r w:rsidRPr="00DA68AA">
              <w:rPr>
                <w:rFonts w:ascii="Book Antiqua" w:hAnsi="Book Antiqua" w:cs="Calibri"/>
                <w:color w:val="000000"/>
                <w:sz w:val="22"/>
                <w:szCs w:val="22"/>
              </w:rPr>
              <w:t xml:space="preserve"> is required for </w:t>
            </w:r>
            <w:proofErr w:type="spellStart"/>
            <w:r w:rsidRPr="00DA68AA">
              <w:rPr>
                <w:rFonts w:ascii="Book Antiqua" w:hAnsi="Book Antiqua" w:cs="Calibri"/>
                <w:b/>
                <w:bCs/>
                <w:color w:val="000000"/>
                <w:sz w:val="22"/>
                <w:szCs w:val="22"/>
              </w:rPr>
              <w:t>present+future</w:t>
            </w:r>
            <w:proofErr w:type="spellEnd"/>
            <w:r w:rsidRPr="00DA68AA">
              <w:rPr>
                <w:rFonts w:ascii="Book Antiqua" w:hAnsi="Book Antiqua" w:cs="Calibri"/>
                <w:b/>
                <w:bCs/>
                <w:color w:val="000000"/>
                <w:sz w:val="22"/>
                <w:szCs w:val="22"/>
              </w:rPr>
              <w:t xml:space="preserve"> scope bays at </w:t>
            </w:r>
            <w:proofErr w:type="spellStart"/>
            <w:r w:rsidRPr="00DA68AA">
              <w:rPr>
                <w:rFonts w:ascii="Book Antiqua" w:hAnsi="Book Antiqua" w:cs="Calibri"/>
                <w:b/>
                <w:bCs/>
                <w:color w:val="000000"/>
                <w:sz w:val="22"/>
                <w:szCs w:val="22"/>
              </w:rPr>
              <w:t>nilgrar</w:t>
            </w:r>
            <w:proofErr w:type="spellEnd"/>
            <w:r w:rsidRPr="00DA68AA">
              <w:rPr>
                <w:rFonts w:ascii="Book Antiqua" w:hAnsi="Book Antiqua" w:cs="Calibri"/>
                <w:b/>
                <w:bCs/>
                <w:color w:val="000000"/>
                <w:sz w:val="22"/>
                <w:szCs w:val="22"/>
              </w:rPr>
              <w:t xml:space="preserve"> GIS </w:t>
            </w:r>
            <w:proofErr w:type="spellStart"/>
            <w:r w:rsidRPr="00DA68AA">
              <w:rPr>
                <w:rFonts w:ascii="Book Antiqua" w:hAnsi="Book Antiqua" w:cs="Calibri"/>
                <w:b/>
                <w:bCs/>
                <w:color w:val="000000"/>
                <w:sz w:val="22"/>
                <w:szCs w:val="22"/>
              </w:rPr>
              <w:t>subststation</w:t>
            </w:r>
            <w:proofErr w:type="spellEnd"/>
            <w:r w:rsidRPr="00DA68AA">
              <w:rPr>
                <w:rFonts w:ascii="Book Antiqua" w:hAnsi="Book Antiqua" w:cs="Calibri"/>
                <w:b/>
                <w:bCs/>
                <w:color w:val="000000"/>
                <w:sz w:val="22"/>
                <w:szCs w:val="22"/>
              </w:rPr>
              <w:t xml:space="preserve"> within fence area only </w:t>
            </w:r>
            <w:r w:rsidRPr="00DA68AA">
              <w:rPr>
                <w:rFonts w:ascii="Book Antiqua" w:hAnsi="Book Antiqua" w:cs="Calibri"/>
                <w:color w:val="000000"/>
                <w:sz w:val="22"/>
                <w:szCs w:val="22"/>
              </w:rPr>
              <w:t xml:space="preserve">as per tender "general </w:t>
            </w:r>
            <w:proofErr w:type="gramStart"/>
            <w:r w:rsidRPr="00DA68AA">
              <w:rPr>
                <w:rFonts w:ascii="Book Antiqua" w:hAnsi="Book Antiqua" w:cs="Calibri"/>
                <w:color w:val="000000"/>
                <w:sz w:val="22"/>
                <w:szCs w:val="22"/>
              </w:rPr>
              <w:t>arrangement  &amp;</w:t>
            </w:r>
            <w:proofErr w:type="gramEnd"/>
            <w:r w:rsidRPr="00DA68AA">
              <w:rPr>
                <w:rFonts w:ascii="Book Antiqua" w:hAnsi="Book Antiqua" w:cs="Calibri"/>
                <w:color w:val="000000"/>
                <w:sz w:val="22"/>
                <w:szCs w:val="22"/>
              </w:rPr>
              <w:t xml:space="preserve"> electrical plan layout". </w:t>
            </w:r>
            <w:proofErr w:type="spellStart"/>
            <w:r w:rsidRPr="00DA68AA">
              <w:rPr>
                <w:rFonts w:ascii="Book Antiqua" w:hAnsi="Book Antiqua" w:cs="Calibri"/>
                <w:color w:val="000000"/>
                <w:sz w:val="22"/>
                <w:szCs w:val="22"/>
              </w:rPr>
              <w:t>Eartmat</w:t>
            </w:r>
            <w:proofErr w:type="spellEnd"/>
            <w:r w:rsidRPr="00DA68AA">
              <w:rPr>
                <w:rFonts w:ascii="Book Antiqua" w:hAnsi="Book Antiqua" w:cs="Calibri"/>
                <w:color w:val="000000"/>
                <w:sz w:val="22"/>
                <w:szCs w:val="22"/>
              </w:rPr>
              <w:t xml:space="preserve"> for complete area shown under X and Y </w:t>
            </w:r>
            <w:proofErr w:type="spellStart"/>
            <w:r w:rsidRPr="00DA68AA">
              <w:rPr>
                <w:rFonts w:ascii="Book Antiqua" w:hAnsi="Book Antiqua" w:cs="Calibri"/>
                <w:color w:val="000000"/>
                <w:sz w:val="22"/>
                <w:szCs w:val="22"/>
              </w:rPr>
              <w:t>cor</w:t>
            </w:r>
            <w:proofErr w:type="spellEnd"/>
            <w:r w:rsidRPr="00DA68AA">
              <w:rPr>
                <w:rFonts w:ascii="Book Antiqua" w:hAnsi="Book Antiqua" w:cs="Calibri"/>
                <w:color w:val="000000"/>
                <w:sz w:val="22"/>
                <w:szCs w:val="22"/>
              </w:rPr>
              <w:t>-ordinates is not required.</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 xml:space="preserve">Extent of </w:t>
            </w:r>
            <w:proofErr w:type="spellStart"/>
            <w:r w:rsidRPr="00DA68AA">
              <w:rPr>
                <w:rFonts w:ascii="Book Antiqua" w:eastAsia="Times New Roman" w:hAnsi="Book Antiqua" w:cs="Calibri"/>
                <w:sz w:val="22"/>
                <w:szCs w:val="22"/>
                <w:lang w:val="en-US" w:bidi="hi-IN"/>
              </w:rPr>
              <w:t>earthmat</w:t>
            </w:r>
            <w:proofErr w:type="spellEnd"/>
            <w:r w:rsidRPr="00DA68AA">
              <w:rPr>
                <w:rFonts w:ascii="Book Antiqua" w:eastAsia="Times New Roman" w:hAnsi="Book Antiqua" w:cs="Calibri"/>
                <w:sz w:val="22"/>
                <w:szCs w:val="22"/>
                <w:lang w:val="en-US" w:bidi="hi-IN"/>
              </w:rPr>
              <w:t xml:space="preserve"> to be laid </w:t>
            </w:r>
            <w:r w:rsidRPr="00DA68AA">
              <w:rPr>
                <w:rFonts w:ascii="Book Antiqua" w:eastAsia="Times New Roman" w:hAnsi="Book Antiqua" w:cs="Calibri"/>
                <w:sz w:val="22"/>
                <w:szCs w:val="22"/>
                <w:lang w:bidi="hi-IN"/>
              </w:rPr>
              <w:t xml:space="preserve">in Switchyard </w:t>
            </w:r>
            <w:r w:rsidRPr="00DA68AA">
              <w:rPr>
                <w:rFonts w:ascii="Book Antiqua" w:eastAsia="Times New Roman" w:hAnsi="Book Antiqua" w:cs="Calibri"/>
                <w:sz w:val="22"/>
                <w:szCs w:val="22"/>
                <w:lang w:val="en-US" w:bidi="hi-IN"/>
              </w:rPr>
              <w:t>shall be decided during detailed engineering. Bidder shall quote accordingly.</w:t>
            </w: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Tension String</w:t>
            </w:r>
          </w:p>
        </w:tc>
        <w:tc>
          <w:tcPr>
            <w:tcW w:w="4860" w:type="dxa"/>
          </w:tcPr>
          <w:p w:rsidR="00F83507" w:rsidRPr="00DA68AA" w:rsidRDefault="00F83507" w:rsidP="00F83507">
            <w:pPr>
              <w:jc w:val="both"/>
              <w:textAlignment w:val="top"/>
              <w:rPr>
                <w:rFonts w:ascii="Book Antiqua" w:hAnsi="Book Antiqua" w:cs="Calibri"/>
                <w:sz w:val="22"/>
                <w:szCs w:val="22"/>
              </w:rPr>
            </w:pPr>
          </w:p>
        </w:tc>
        <w:tc>
          <w:tcPr>
            <w:tcW w:w="4898" w:type="dxa"/>
          </w:tcPr>
          <w:p w:rsidR="00F83507" w:rsidRPr="00DA68AA" w:rsidRDefault="00F83507" w:rsidP="00F83507">
            <w:pPr>
              <w:jc w:val="both"/>
              <w:textAlignment w:val="top"/>
              <w:rPr>
                <w:rFonts w:ascii="Book Antiqua" w:hAnsi="Book Antiqua" w:cs="Calibri"/>
                <w:sz w:val="22"/>
                <w:szCs w:val="22"/>
              </w:rPr>
            </w:pPr>
            <w:r w:rsidRPr="00DA68AA">
              <w:rPr>
                <w:rFonts w:ascii="Book Antiqua" w:hAnsi="Book Antiqua" w:cs="Calibri"/>
                <w:color w:val="000000"/>
                <w:sz w:val="22"/>
                <w:szCs w:val="22"/>
              </w:rPr>
              <w:t xml:space="preserve">We understand 220kV/33kV line side tension </w:t>
            </w:r>
            <w:proofErr w:type="spellStart"/>
            <w:r w:rsidRPr="00DA68AA">
              <w:rPr>
                <w:rFonts w:ascii="Book Antiqua" w:hAnsi="Book Antiqua" w:cs="Calibri"/>
                <w:color w:val="000000"/>
                <w:sz w:val="22"/>
                <w:szCs w:val="22"/>
              </w:rPr>
              <w:t>sring</w:t>
            </w:r>
            <w:proofErr w:type="spellEnd"/>
            <w:r w:rsidRPr="00DA68AA">
              <w:rPr>
                <w:rFonts w:ascii="Book Antiqua" w:hAnsi="Book Antiqua" w:cs="Calibri"/>
                <w:color w:val="000000"/>
                <w:sz w:val="22"/>
                <w:szCs w:val="22"/>
              </w:rPr>
              <w:t xml:space="preserve"> and long rod insulator is not required under </w:t>
            </w:r>
            <w:proofErr w:type="spellStart"/>
            <w:r w:rsidRPr="00DA68AA">
              <w:rPr>
                <w:rFonts w:ascii="Book Antiqua" w:hAnsi="Book Antiqua" w:cs="Calibri"/>
                <w:color w:val="000000"/>
                <w:sz w:val="22"/>
                <w:szCs w:val="22"/>
              </w:rPr>
              <w:t>subststaion</w:t>
            </w:r>
            <w:proofErr w:type="spellEnd"/>
            <w:r w:rsidRPr="00DA68AA">
              <w:rPr>
                <w:rFonts w:ascii="Book Antiqua" w:hAnsi="Book Antiqua" w:cs="Calibri"/>
                <w:color w:val="000000"/>
                <w:sz w:val="22"/>
                <w:szCs w:val="22"/>
              </w:rPr>
              <w:t xml:space="preserve"> supply / services scope.</w:t>
            </w:r>
            <w:r w:rsidRPr="00DA68AA">
              <w:rPr>
                <w:rFonts w:ascii="Book Antiqua" w:hAnsi="Book Antiqua" w:cs="Calibri"/>
                <w:color w:val="000000"/>
                <w:sz w:val="22"/>
                <w:szCs w:val="22"/>
              </w:rPr>
              <w:br/>
              <w:t>Please confirm.</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Bidder to quote as per requirements of Bidding documents.</w:t>
            </w: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TL</w:t>
            </w:r>
          </w:p>
        </w:tc>
        <w:tc>
          <w:tcPr>
            <w:tcW w:w="4860" w:type="dxa"/>
          </w:tcPr>
          <w:p w:rsidR="00F83507" w:rsidRPr="00DA68AA" w:rsidRDefault="00F83507" w:rsidP="00F83507">
            <w:pPr>
              <w:jc w:val="both"/>
              <w:textAlignment w:val="top"/>
              <w:rPr>
                <w:rFonts w:ascii="Book Antiqua" w:hAnsi="Book Antiqua" w:cs="Calibri"/>
                <w:color w:val="000000"/>
                <w:sz w:val="22"/>
                <w:szCs w:val="22"/>
              </w:rPr>
            </w:pPr>
          </w:p>
        </w:tc>
        <w:tc>
          <w:tcPr>
            <w:tcW w:w="4898" w:type="dxa"/>
          </w:tcPr>
          <w:p w:rsidR="00F83507" w:rsidRPr="00DA68AA" w:rsidRDefault="00F83507" w:rsidP="00F83507">
            <w:pPr>
              <w:jc w:val="both"/>
              <w:textAlignment w:val="top"/>
              <w:rPr>
                <w:rFonts w:ascii="Book Antiqua" w:hAnsi="Book Antiqua" w:cs="Calibri"/>
                <w:color w:val="000000"/>
                <w:sz w:val="22"/>
                <w:szCs w:val="22"/>
              </w:rPr>
            </w:pPr>
            <w:r w:rsidRPr="00DA68AA">
              <w:rPr>
                <w:rFonts w:ascii="Book Antiqua" w:hAnsi="Book Antiqua" w:cs="Calibri"/>
                <w:color w:val="000000"/>
                <w:sz w:val="22"/>
                <w:szCs w:val="22"/>
              </w:rPr>
              <w:t>Please confirm the both connecting substation line length for 220 kV side.</w:t>
            </w:r>
          </w:p>
        </w:tc>
        <w:tc>
          <w:tcPr>
            <w:tcW w:w="3169" w:type="dxa"/>
            <w:gridSpan w:val="2"/>
          </w:tcPr>
          <w:p w:rsidR="00F83507" w:rsidRPr="00DA68AA" w:rsidRDefault="00F83507" w:rsidP="00F83507">
            <w:pPr>
              <w:jc w:val="both"/>
              <w:rPr>
                <w:rFonts w:ascii="Book Antiqua" w:eastAsia="Times New Roman" w:hAnsi="Book Antiqua" w:cs="Times New Roman"/>
                <w:sz w:val="22"/>
                <w:szCs w:val="22"/>
              </w:rPr>
            </w:pPr>
            <w:r w:rsidRPr="00DA68AA">
              <w:rPr>
                <w:rFonts w:ascii="Book Antiqua" w:hAnsi="Book Antiqua"/>
                <w:sz w:val="22"/>
                <w:szCs w:val="22"/>
              </w:rPr>
              <w:t>Bidders may refer Clause 1.3.1, Section-IA, Volume-II (Technical specifications) wherein following contact details/ address has been indicated:</w:t>
            </w:r>
          </w:p>
          <w:p w:rsidR="00F83507" w:rsidRPr="00DA68AA" w:rsidRDefault="00F83507" w:rsidP="00F83507">
            <w:pPr>
              <w:jc w:val="both"/>
              <w:rPr>
                <w:rFonts w:ascii="Book Antiqua" w:hAnsi="Book Antiqua"/>
                <w:sz w:val="22"/>
                <w:szCs w:val="22"/>
              </w:rPr>
            </w:pPr>
            <w:r w:rsidRPr="00DA68AA">
              <w:rPr>
                <w:rFonts w:ascii="Book Antiqua" w:hAnsi="Book Antiqua"/>
                <w:sz w:val="22"/>
                <w:szCs w:val="22"/>
              </w:rPr>
              <w:t>Chief General Manager (Projects) POWER GRID CORPORATION OF INDIA LTD.</w:t>
            </w:r>
          </w:p>
          <w:p w:rsidR="00F83507" w:rsidRPr="00DA68AA" w:rsidRDefault="00F83507" w:rsidP="00F83507">
            <w:pPr>
              <w:jc w:val="both"/>
              <w:rPr>
                <w:rFonts w:ascii="Book Antiqua" w:hAnsi="Book Antiqua"/>
                <w:sz w:val="22"/>
                <w:szCs w:val="22"/>
                <w:lang w:val="en-US"/>
              </w:rPr>
            </w:pPr>
            <w:r w:rsidRPr="00DA68AA">
              <w:rPr>
                <w:rFonts w:ascii="Book Antiqua" w:hAnsi="Book Antiqua"/>
                <w:sz w:val="22"/>
                <w:szCs w:val="22"/>
              </w:rPr>
              <w:t>Northern Region Transmission System-II Regional Headquarter OB-26, "GRID BHAWAN", RAIL HEAD COMPLEX JAMMU-180012</w:t>
            </w:r>
            <w:r w:rsidRPr="00DA68AA">
              <w:rPr>
                <w:rFonts w:ascii="Book Antiqua" w:hAnsi="Book Antiqua"/>
                <w:sz w:val="22"/>
                <w:szCs w:val="22"/>
                <w:lang w:val="en-US"/>
              </w:rPr>
              <w:t>.</w:t>
            </w:r>
          </w:p>
          <w:p w:rsidR="00F83507" w:rsidRPr="00DA68AA" w:rsidRDefault="00F83507" w:rsidP="00F83507">
            <w:pPr>
              <w:jc w:val="both"/>
              <w:rPr>
                <w:rFonts w:ascii="Book Antiqua" w:hAnsi="Book Antiqua"/>
                <w:sz w:val="22"/>
                <w:szCs w:val="22"/>
                <w:lang w:val="en-US"/>
              </w:rPr>
            </w:pPr>
            <w:r w:rsidRPr="00DA68AA">
              <w:rPr>
                <w:rFonts w:ascii="Book Antiqua" w:hAnsi="Book Antiqua"/>
                <w:sz w:val="22"/>
                <w:szCs w:val="22"/>
                <w:lang w:val="en-US"/>
              </w:rPr>
              <w:t>Bidder shall quote accordingly.</w:t>
            </w: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CRP</w:t>
            </w:r>
          </w:p>
        </w:tc>
        <w:tc>
          <w:tcPr>
            <w:tcW w:w="4860" w:type="dxa"/>
          </w:tcPr>
          <w:p w:rsidR="00F83507" w:rsidRPr="00DA68AA" w:rsidRDefault="00F83507" w:rsidP="00F83507">
            <w:pPr>
              <w:jc w:val="both"/>
              <w:textAlignment w:val="top"/>
              <w:rPr>
                <w:rFonts w:ascii="Book Antiqua" w:hAnsi="Book Antiqua" w:cs="Calibri"/>
                <w:color w:val="000000"/>
                <w:sz w:val="22"/>
                <w:szCs w:val="22"/>
              </w:rPr>
            </w:pPr>
          </w:p>
        </w:tc>
        <w:tc>
          <w:tcPr>
            <w:tcW w:w="4898" w:type="dxa"/>
          </w:tcPr>
          <w:p w:rsidR="00F83507" w:rsidRPr="00DA68AA" w:rsidRDefault="00F83507" w:rsidP="00F83507">
            <w:pPr>
              <w:jc w:val="both"/>
              <w:textAlignment w:val="top"/>
              <w:rPr>
                <w:rFonts w:ascii="Book Antiqua" w:hAnsi="Book Antiqua" w:cs="Calibri"/>
                <w:color w:val="000000"/>
                <w:sz w:val="22"/>
                <w:szCs w:val="22"/>
              </w:rPr>
            </w:pPr>
            <w:r w:rsidRPr="00DA68AA">
              <w:rPr>
                <w:rFonts w:ascii="Book Antiqua" w:hAnsi="Book Antiqua" w:cs="Calibri"/>
                <w:color w:val="000000"/>
                <w:sz w:val="22"/>
                <w:szCs w:val="22"/>
              </w:rPr>
              <w:t>Please confirm whether simplex or duplex type CRP required under present scope.</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Simplex type panel as per Section: CRP, Rev.9 shall be supplied under present scope. Bidder shall quote accordingly.</w:t>
            </w:r>
          </w:p>
        </w:tc>
      </w:tr>
      <w:tr w:rsidR="00F83507" w:rsidRPr="00DA68AA" w:rsidTr="00F83507">
        <w:trPr>
          <w:trHeight w:val="1472"/>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220kV EOT Crane</w:t>
            </w:r>
          </w:p>
        </w:tc>
        <w:tc>
          <w:tcPr>
            <w:tcW w:w="4860" w:type="dxa"/>
          </w:tcPr>
          <w:p w:rsidR="00F83507" w:rsidRPr="00DA68AA" w:rsidRDefault="00F83507" w:rsidP="00F83507">
            <w:pPr>
              <w:jc w:val="both"/>
              <w:textAlignment w:val="top"/>
              <w:rPr>
                <w:rFonts w:ascii="Book Antiqua" w:hAnsi="Book Antiqua" w:cs="Calibri"/>
                <w:color w:val="000000"/>
                <w:sz w:val="22"/>
                <w:szCs w:val="22"/>
              </w:rPr>
            </w:pPr>
          </w:p>
        </w:tc>
        <w:tc>
          <w:tcPr>
            <w:tcW w:w="4898" w:type="dxa"/>
          </w:tcPr>
          <w:p w:rsidR="00F83507" w:rsidRPr="00DA68AA" w:rsidRDefault="00F83507" w:rsidP="00F83507">
            <w:pPr>
              <w:jc w:val="both"/>
              <w:textAlignment w:val="top"/>
              <w:rPr>
                <w:rFonts w:ascii="Book Antiqua" w:hAnsi="Book Antiqua" w:cs="Calibri"/>
                <w:color w:val="000000"/>
                <w:sz w:val="22"/>
                <w:szCs w:val="22"/>
              </w:rPr>
            </w:pPr>
            <w:r w:rsidRPr="00DA68AA">
              <w:rPr>
                <w:rFonts w:ascii="Book Antiqua" w:hAnsi="Book Antiqua" w:cs="Calibri"/>
                <w:color w:val="000000"/>
                <w:sz w:val="22"/>
                <w:szCs w:val="22"/>
              </w:rPr>
              <w:t>We understand EOT crane capacity and type is acceptable as per OEM recommendation.</w:t>
            </w:r>
            <w:r w:rsidRPr="00DA68AA">
              <w:rPr>
                <w:rFonts w:ascii="Book Antiqua" w:hAnsi="Book Antiqua" w:cs="Calibri"/>
                <w:color w:val="000000"/>
                <w:sz w:val="22"/>
                <w:szCs w:val="22"/>
              </w:rPr>
              <w:br/>
              <w:t>Please confirm.</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Refer Cl. 17 of Section: GIS, Rev.5A for requirements of EOT Crane. Bidder shall quote accordingly.</w:t>
            </w:r>
          </w:p>
        </w:tc>
      </w:tr>
      <w:tr w:rsidR="00F83507" w:rsidRPr="00DA68AA" w:rsidTr="00F83507">
        <w:trPr>
          <w:trHeight w:val="80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33kV EOT Crane</w:t>
            </w:r>
          </w:p>
        </w:tc>
        <w:tc>
          <w:tcPr>
            <w:tcW w:w="4860" w:type="dxa"/>
          </w:tcPr>
          <w:p w:rsidR="00F83507" w:rsidRPr="00DA68AA" w:rsidRDefault="00F83507" w:rsidP="00F83507">
            <w:pPr>
              <w:jc w:val="both"/>
              <w:textAlignment w:val="top"/>
              <w:rPr>
                <w:rFonts w:ascii="Book Antiqua" w:hAnsi="Book Antiqua" w:cs="Calibri"/>
                <w:color w:val="000000"/>
                <w:sz w:val="22"/>
                <w:szCs w:val="22"/>
              </w:rPr>
            </w:pPr>
          </w:p>
        </w:tc>
        <w:tc>
          <w:tcPr>
            <w:tcW w:w="4898" w:type="dxa"/>
          </w:tcPr>
          <w:p w:rsidR="00F83507" w:rsidRPr="00DA68AA" w:rsidRDefault="00F83507" w:rsidP="00F83507">
            <w:pPr>
              <w:jc w:val="both"/>
              <w:textAlignment w:val="top"/>
              <w:rPr>
                <w:rFonts w:ascii="Book Antiqua" w:hAnsi="Book Antiqua" w:cs="Calibri"/>
                <w:color w:val="000000"/>
                <w:sz w:val="22"/>
                <w:szCs w:val="22"/>
              </w:rPr>
            </w:pPr>
            <w:r w:rsidRPr="00DA68AA">
              <w:rPr>
                <w:rFonts w:ascii="Book Antiqua" w:hAnsi="Book Antiqua" w:cs="Calibri"/>
                <w:color w:val="000000"/>
                <w:sz w:val="22"/>
                <w:szCs w:val="22"/>
              </w:rPr>
              <w:t xml:space="preserve">We understand </w:t>
            </w:r>
            <w:proofErr w:type="gramStart"/>
            <w:r w:rsidRPr="00DA68AA">
              <w:rPr>
                <w:rFonts w:ascii="Book Antiqua" w:hAnsi="Book Antiqua" w:cs="Calibri"/>
                <w:color w:val="000000"/>
                <w:sz w:val="22"/>
                <w:szCs w:val="22"/>
              </w:rPr>
              <w:t>that  EOT</w:t>
            </w:r>
            <w:proofErr w:type="gramEnd"/>
            <w:r w:rsidRPr="00DA68AA">
              <w:rPr>
                <w:rFonts w:ascii="Book Antiqua" w:hAnsi="Book Antiqua" w:cs="Calibri"/>
                <w:color w:val="000000"/>
                <w:sz w:val="22"/>
                <w:szCs w:val="22"/>
              </w:rPr>
              <w:t xml:space="preserve"> crane for 33kV GIS switchgear is not  required.</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Confirmed.</w:t>
            </w: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Relay test kit</w:t>
            </w:r>
          </w:p>
        </w:tc>
        <w:tc>
          <w:tcPr>
            <w:tcW w:w="4860" w:type="dxa"/>
          </w:tcPr>
          <w:p w:rsidR="00F83507" w:rsidRPr="00DA68AA" w:rsidRDefault="00F83507" w:rsidP="00F83507">
            <w:pPr>
              <w:jc w:val="both"/>
              <w:textAlignment w:val="top"/>
              <w:rPr>
                <w:rFonts w:ascii="Book Antiqua" w:hAnsi="Book Antiqua" w:cs="Calibri"/>
                <w:color w:val="000000"/>
                <w:sz w:val="22"/>
                <w:szCs w:val="22"/>
              </w:rPr>
            </w:pPr>
          </w:p>
        </w:tc>
        <w:tc>
          <w:tcPr>
            <w:tcW w:w="4898" w:type="dxa"/>
          </w:tcPr>
          <w:p w:rsidR="00F83507" w:rsidRPr="00DA68AA" w:rsidRDefault="00F83507" w:rsidP="00F83507">
            <w:pPr>
              <w:jc w:val="both"/>
              <w:textAlignment w:val="top"/>
              <w:rPr>
                <w:rFonts w:ascii="Book Antiqua" w:hAnsi="Book Antiqua" w:cs="Calibri"/>
                <w:color w:val="000000"/>
                <w:sz w:val="22"/>
                <w:szCs w:val="22"/>
              </w:rPr>
            </w:pPr>
            <w:r w:rsidRPr="00DA68AA">
              <w:rPr>
                <w:rFonts w:ascii="Book Antiqua" w:hAnsi="Book Antiqua" w:cs="Calibri"/>
                <w:color w:val="000000"/>
                <w:sz w:val="22"/>
                <w:szCs w:val="22"/>
              </w:rPr>
              <w:t xml:space="preserve">We understand BPS line item "39" is normal tool kit. No numerical </w:t>
            </w:r>
            <w:proofErr w:type="spellStart"/>
            <w:r w:rsidRPr="00DA68AA">
              <w:rPr>
                <w:rFonts w:ascii="Book Antiqua" w:hAnsi="Book Antiqua" w:cs="Calibri"/>
                <w:color w:val="000000"/>
                <w:sz w:val="22"/>
                <w:szCs w:val="22"/>
              </w:rPr>
              <w:t>reay</w:t>
            </w:r>
            <w:proofErr w:type="spellEnd"/>
            <w:r w:rsidRPr="00DA68AA">
              <w:rPr>
                <w:rFonts w:ascii="Book Antiqua" w:hAnsi="Book Antiqua" w:cs="Calibri"/>
                <w:color w:val="000000"/>
                <w:sz w:val="22"/>
                <w:szCs w:val="22"/>
              </w:rPr>
              <w:t xml:space="preserve"> test kit is envisaged under </w:t>
            </w:r>
            <w:proofErr w:type="spellStart"/>
            <w:r w:rsidRPr="00DA68AA">
              <w:rPr>
                <w:rFonts w:ascii="Book Antiqua" w:hAnsi="Book Antiqua" w:cs="Calibri"/>
                <w:color w:val="000000"/>
                <w:sz w:val="22"/>
                <w:szCs w:val="22"/>
              </w:rPr>
              <w:t>presnet</w:t>
            </w:r>
            <w:proofErr w:type="spellEnd"/>
            <w:r w:rsidRPr="00DA68AA">
              <w:rPr>
                <w:rFonts w:ascii="Book Antiqua" w:hAnsi="Book Antiqua" w:cs="Calibri"/>
                <w:color w:val="000000"/>
                <w:sz w:val="22"/>
                <w:szCs w:val="22"/>
              </w:rPr>
              <w:t xml:space="preserve"> scope of supply. </w:t>
            </w:r>
            <w:r w:rsidRPr="00DA68AA">
              <w:rPr>
                <w:rFonts w:ascii="Book Antiqua" w:hAnsi="Book Antiqua" w:cs="Calibri"/>
                <w:b/>
                <w:bCs/>
                <w:color w:val="000000"/>
                <w:sz w:val="22"/>
                <w:szCs w:val="22"/>
              </w:rPr>
              <w:t>Please confirm.</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The BPS line item referred to corresponds to S. No. 35. However, in reply to query, Refer Cl. 36 of Section: CRP, Rev.9 for requirement of Relay Test Kit. Bidder shall quote accordingly.</w:t>
            </w: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Telecommunication - Joint Box</w:t>
            </w:r>
          </w:p>
        </w:tc>
        <w:tc>
          <w:tcPr>
            <w:tcW w:w="4860" w:type="dxa"/>
          </w:tcPr>
          <w:p w:rsidR="00F83507" w:rsidRPr="00DA68AA" w:rsidRDefault="00F83507" w:rsidP="00F83507">
            <w:pPr>
              <w:jc w:val="both"/>
              <w:textAlignment w:val="top"/>
              <w:rPr>
                <w:rFonts w:ascii="Book Antiqua" w:hAnsi="Book Antiqua" w:cs="Calibri"/>
                <w:color w:val="000000"/>
                <w:sz w:val="22"/>
                <w:szCs w:val="22"/>
              </w:rPr>
            </w:pPr>
          </w:p>
        </w:tc>
        <w:tc>
          <w:tcPr>
            <w:tcW w:w="4898" w:type="dxa"/>
          </w:tcPr>
          <w:p w:rsidR="00F83507" w:rsidRPr="00DA68AA" w:rsidRDefault="00F83507" w:rsidP="00F83507">
            <w:pPr>
              <w:jc w:val="both"/>
              <w:textAlignment w:val="top"/>
              <w:rPr>
                <w:rFonts w:ascii="Book Antiqua" w:hAnsi="Book Antiqua" w:cs="Calibri"/>
                <w:color w:val="000000"/>
                <w:sz w:val="22"/>
                <w:szCs w:val="22"/>
              </w:rPr>
            </w:pPr>
            <w:r w:rsidRPr="00DA68AA">
              <w:rPr>
                <w:rFonts w:ascii="Book Antiqua" w:hAnsi="Book Antiqua" w:cs="Calibri"/>
                <w:color w:val="000000"/>
                <w:sz w:val="22"/>
                <w:szCs w:val="22"/>
              </w:rPr>
              <w:t xml:space="preserve">We understand "OPGW joint box" supply/erection at substation line dead entry gantry shall be part of transmission line </w:t>
            </w:r>
            <w:proofErr w:type="gramStart"/>
            <w:r w:rsidRPr="00DA68AA">
              <w:rPr>
                <w:rFonts w:ascii="Book Antiqua" w:hAnsi="Book Antiqua" w:cs="Calibri"/>
                <w:color w:val="000000"/>
                <w:sz w:val="22"/>
                <w:szCs w:val="22"/>
              </w:rPr>
              <w:t>scope .</w:t>
            </w:r>
            <w:proofErr w:type="gramEnd"/>
            <w:r w:rsidRPr="00DA68AA">
              <w:rPr>
                <w:rFonts w:ascii="Book Antiqua" w:hAnsi="Book Antiqua" w:cs="Calibri"/>
                <w:color w:val="000000"/>
                <w:sz w:val="22"/>
                <w:szCs w:val="22"/>
              </w:rPr>
              <w:t xml:space="preserve"> So same is not required under substation supply/services scope.</w:t>
            </w:r>
            <w:r w:rsidRPr="00DA68AA">
              <w:rPr>
                <w:rFonts w:ascii="Book Antiqua" w:hAnsi="Book Antiqua" w:cs="Calibri"/>
                <w:b/>
                <w:bCs/>
                <w:color w:val="000000"/>
                <w:sz w:val="22"/>
                <w:szCs w:val="22"/>
              </w:rPr>
              <w:t xml:space="preserve"> Please confirm.</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Bidder to quote as per requirements of Bidding documents.</w:t>
            </w:r>
          </w:p>
        </w:tc>
      </w:tr>
      <w:tr w:rsidR="00F83507" w:rsidRPr="00DA68AA" w:rsidTr="00F83507">
        <w:trPr>
          <w:trHeight w:val="842"/>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Telecommunication</w:t>
            </w:r>
          </w:p>
        </w:tc>
        <w:tc>
          <w:tcPr>
            <w:tcW w:w="4860" w:type="dxa"/>
          </w:tcPr>
          <w:p w:rsidR="00F83507" w:rsidRPr="00DA68AA" w:rsidRDefault="00F83507" w:rsidP="00F83507">
            <w:pPr>
              <w:jc w:val="both"/>
              <w:textAlignment w:val="top"/>
              <w:rPr>
                <w:rFonts w:ascii="Book Antiqua" w:hAnsi="Book Antiqua" w:cs="Calibri"/>
                <w:color w:val="000000"/>
                <w:sz w:val="22"/>
                <w:szCs w:val="22"/>
              </w:rPr>
            </w:pPr>
          </w:p>
        </w:tc>
        <w:tc>
          <w:tcPr>
            <w:tcW w:w="4898" w:type="dxa"/>
          </w:tcPr>
          <w:p w:rsidR="00F83507" w:rsidRPr="00DA68AA" w:rsidRDefault="00F83507" w:rsidP="00F83507">
            <w:pPr>
              <w:jc w:val="both"/>
              <w:textAlignment w:val="top"/>
              <w:rPr>
                <w:rFonts w:ascii="Book Antiqua" w:hAnsi="Book Antiqua" w:cs="Calibri"/>
                <w:color w:val="000000"/>
                <w:sz w:val="22"/>
                <w:szCs w:val="22"/>
              </w:rPr>
            </w:pPr>
            <w:r w:rsidRPr="00DA68AA">
              <w:rPr>
                <w:rFonts w:ascii="Book Antiqua" w:hAnsi="Book Antiqua" w:cs="Calibri"/>
                <w:b/>
                <w:bCs/>
                <w:color w:val="000000"/>
                <w:sz w:val="22"/>
                <w:szCs w:val="22"/>
              </w:rPr>
              <w:t xml:space="preserve">Please confirm </w:t>
            </w:r>
            <w:r w:rsidRPr="00DA68AA">
              <w:rPr>
                <w:rFonts w:ascii="Book Antiqua" w:hAnsi="Book Antiqua" w:cs="Calibri"/>
                <w:color w:val="000000"/>
                <w:sz w:val="22"/>
                <w:szCs w:val="22"/>
              </w:rPr>
              <w:t>there is no requirement of repeater hub.</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Confirmed.</w:t>
            </w:r>
          </w:p>
        </w:tc>
      </w:tr>
      <w:tr w:rsidR="00F83507" w:rsidRPr="00DA68AA" w:rsidTr="00F83507">
        <w:trPr>
          <w:trHeight w:val="71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 xml:space="preserve">SAS </w:t>
            </w:r>
          </w:p>
        </w:tc>
        <w:tc>
          <w:tcPr>
            <w:tcW w:w="4860" w:type="dxa"/>
          </w:tcPr>
          <w:p w:rsidR="00F83507" w:rsidRPr="00DA68AA" w:rsidRDefault="00F83507" w:rsidP="00F83507">
            <w:pPr>
              <w:jc w:val="both"/>
              <w:textAlignment w:val="top"/>
              <w:rPr>
                <w:rFonts w:ascii="Book Antiqua" w:hAnsi="Book Antiqua" w:cs="Calibri"/>
                <w:color w:val="000000"/>
                <w:sz w:val="22"/>
                <w:szCs w:val="22"/>
              </w:rPr>
            </w:pPr>
          </w:p>
        </w:tc>
        <w:tc>
          <w:tcPr>
            <w:tcW w:w="4898" w:type="dxa"/>
          </w:tcPr>
          <w:p w:rsidR="00F83507" w:rsidRPr="00DA68AA" w:rsidRDefault="00F83507" w:rsidP="00F83507">
            <w:pPr>
              <w:jc w:val="both"/>
              <w:textAlignment w:val="top"/>
              <w:rPr>
                <w:rFonts w:ascii="Book Antiqua" w:hAnsi="Book Antiqua" w:cs="Calibri"/>
                <w:color w:val="000000"/>
                <w:sz w:val="22"/>
                <w:szCs w:val="22"/>
              </w:rPr>
            </w:pPr>
            <w:r w:rsidRPr="00DA68AA">
              <w:rPr>
                <w:rFonts w:ascii="Book Antiqua" w:hAnsi="Book Antiqua" w:cs="Calibri"/>
                <w:color w:val="000000"/>
                <w:sz w:val="22"/>
                <w:szCs w:val="22"/>
              </w:rPr>
              <w:t xml:space="preserve">We understand substation SAS is required as per tender single line diagram. </w:t>
            </w:r>
          </w:p>
        </w:tc>
        <w:tc>
          <w:tcPr>
            <w:tcW w:w="3169" w:type="dxa"/>
            <w:gridSpan w:val="2"/>
          </w:tcPr>
          <w:p w:rsidR="00F83507" w:rsidRPr="00DA68AA" w:rsidRDefault="00F83507" w:rsidP="00F83507">
            <w:pPr>
              <w:jc w:val="both"/>
              <w:rPr>
                <w:rFonts w:ascii="Book Antiqua" w:eastAsia="Times New Roman" w:hAnsi="Book Antiqua" w:cs="Calibri"/>
                <w:sz w:val="22"/>
                <w:szCs w:val="22"/>
                <w:lang w:bidi="hi-IN"/>
              </w:rPr>
            </w:pPr>
            <w:r w:rsidRPr="00DA68AA">
              <w:rPr>
                <w:rFonts w:ascii="Book Antiqua" w:eastAsia="Times New Roman" w:hAnsi="Book Antiqua" w:cs="Calibri"/>
                <w:sz w:val="22"/>
                <w:szCs w:val="22"/>
                <w:lang w:bidi="hi-IN"/>
              </w:rPr>
              <w:t>Bidder’s understanding is correct.</w:t>
            </w: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Bus bar protection</w:t>
            </w:r>
          </w:p>
        </w:tc>
        <w:tc>
          <w:tcPr>
            <w:tcW w:w="4860" w:type="dxa"/>
          </w:tcPr>
          <w:p w:rsidR="00F83507" w:rsidRPr="00DA68AA" w:rsidRDefault="00F83507" w:rsidP="00F83507">
            <w:pPr>
              <w:jc w:val="both"/>
              <w:textAlignment w:val="top"/>
              <w:rPr>
                <w:rFonts w:ascii="Book Antiqua" w:hAnsi="Book Antiqua" w:cs="Calibri"/>
                <w:color w:val="000000"/>
                <w:sz w:val="22"/>
                <w:szCs w:val="22"/>
              </w:rPr>
            </w:pPr>
          </w:p>
        </w:tc>
        <w:tc>
          <w:tcPr>
            <w:tcW w:w="4898" w:type="dxa"/>
          </w:tcPr>
          <w:p w:rsidR="00F83507" w:rsidRPr="00DA68AA" w:rsidRDefault="00F83507" w:rsidP="00F83507">
            <w:pPr>
              <w:jc w:val="both"/>
              <w:textAlignment w:val="top"/>
              <w:rPr>
                <w:rFonts w:ascii="Book Antiqua" w:hAnsi="Book Antiqua" w:cs="Calibri"/>
                <w:color w:val="000000"/>
                <w:sz w:val="22"/>
                <w:szCs w:val="22"/>
              </w:rPr>
            </w:pPr>
            <w:r w:rsidRPr="00DA68AA">
              <w:rPr>
                <w:rFonts w:ascii="Book Antiqua" w:hAnsi="Book Antiqua" w:cs="Calibri"/>
                <w:color w:val="000000"/>
                <w:sz w:val="22"/>
                <w:szCs w:val="22"/>
              </w:rPr>
              <w:t>We understand bidder may offer centralised/distributed bus bar protection. No future bays envisaged under present scope.</w:t>
            </w:r>
          </w:p>
        </w:tc>
        <w:tc>
          <w:tcPr>
            <w:tcW w:w="3169" w:type="dxa"/>
            <w:gridSpan w:val="2"/>
          </w:tcPr>
          <w:p w:rsidR="00F83507" w:rsidRPr="00DA68AA" w:rsidRDefault="00F83507" w:rsidP="00F83507">
            <w:pPr>
              <w:jc w:val="both"/>
              <w:rPr>
                <w:rFonts w:ascii="Book Antiqua" w:eastAsia="Times New Roman" w:hAnsi="Book Antiqua" w:cs="Calibri"/>
                <w:sz w:val="22"/>
                <w:szCs w:val="22"/>
                <w:lang w:bidi="hi-IN"/>
              </w:rPr>
            </w:pPr>
            <w:r w:rsidRPr="00DA68AA">
              <w:rPr>
                <w:rFonts w:ascii="Book Antiqua" w:eastAsia="Times New Roman" w:hAnsi="Book Antiqua" w:cs="Calibri"/>
                <w:sz w:val="22"/>
                <w:szCs w:val="22"/>
                <w:lang w:bidi="hi-IN"/>
              </w:rPr>
              <w:t>Centralised/distributed bus bar protection scheme as per Cl. 26 of Section: CRP, Rev.9. Further, refer Cl. 26.3 (o) &amp; (p) for bus bar protection for future bays. Bidder shall quote accordingly.</w:t>
            </w:r>
          </w:p>
        </w:tc>
      </w:tr>
      <w:tr w:rsidR="00F83507" w:rsidRPr="00DA68AA" w:rsidTr="00F83507">
        <w:trPr>
          <w:trHeight w:val="116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Relay setting calculations</w:t>
            </w:r>
          </w:p>
        </w:tc>
        <w:tc>
          <w:tcPr>
            <w:tcW w:w="4860" w:type="dxa"/>
          </w:tcPr>
          <w:p w:rsidR="00F83507" w:rsidRPr="00DA68AA" w:rsidRDefault="00F83507" w:rsidP="00F83507">
            <w:pPr>
              <w:jc w:val="both"/>
              <w:textAlignment w:val="top"/>
              <w:rPr>
                <w:rFonts w:ascii="Book Antiqua" w:hAnsi="Book Antiqua" w:cs="Calibri"/>
                <w:color w:val="000000"/>
                <w:sz w:val="22"/>
                <w:szCs w:val="22"/>
              </w:rPr>
            </w:pPr>
          </w:p>
        </w:tc>
        <w:tc>
          <w:tcPr>
            <w:tcW w:w="4898" w:type="dxa"/>
          </w:tcPr>
          <w:p w:rsidR="00F83507" w:rsidRPr="00DA68AA" w:rsidRDefault="00F83507" w:rsidP="00F83507">
            <w:pPr>
              <w:jc w:val="both"/>
              <w:textAlignment w:val="top"/>
              <w:rPr>
                <w:rFonts w:ascii="Book Antiqua" w:hAnsi="Book Antiqua" w:cs="Calibri"/>
                <w:color w:val="000000"/>
                <w:sz w:val="22"/>
                <w:szCs w:val="22"/>
              </w:rPr>
            </w:pPr>
            <w:r w:rsidRPr="00DA68AA">
              <w:rPr>
                <w:rFonts w:ascii="Book Antiqua" w:hAnsi="Book Antiqua" w:cs="Calibri"/>
                <w:color w:val="000000"/>
                <w:sz w:val="22"/>
                <w:szCs w:val="22"/>
              </w:rPr>
              <w:t>We understand relay setting calculations shall be provided by client.</w:t>
            </w:r>
            <w:r w:rsidRPr="00DA68AA">
              <w:rPr>
                <w:rFonts w:ascii="Book Antiqua" w:hAnsi="Book Antiqua" w:cs="Calibri"/>
                <w:b/>
                <w:bCs/>
                <w:color w:val="000000"/>
                <w:sz w:val="22"/>
                <w:szCs w:val="22"/>
              </w:rPr>
              <w:t xml:space="preserve"> Kindly confirm.</w:t>
            </w:r>
          </w:p>
        </w:tc>
        <w:tc>
          <w:tcPr>
            <w:tcW w:w="3169" w:type="dxa"/>
            <w:gridSpan w:val="2"/>
          </w:tcPr>
          <w:p w:rsidR="00F83507" w:rsidRPr="00DA68AA" w:rsidRDefault="00F83507" w:rsidP="00F83507">
            <w:pPr>
              <w:jc w:val="both"/>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val="en-US" w:bidi="hi-IN"/>
              </w:rPr>
              <w:t>Bidder to quote as per requirements of Bidding documents.</w:t>
            </w:r>
          </w:p>
        </w:tc>
      </w:tr>
      <w:tr w:rsidR="00F83507" w:rsidRPr="00DA68AA" w:rsidTr="00F83507">
        <w:trPr>
          <w:trHeight w:val="1112"/>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Lightening arrester</w:t>
            </w:r>
          </w:p>
        </w:tc>
        <w:tc>
          <w:tcPr>
            <w:tcW w:w="4860" w:type="dxa"/>
          </w:tcPr>
          <w:p w:rsidR="00F83507" w:rsidRPr="00DA68AA" w:rsidRDefault="00F83507" w:rsidP="00F83507">
            <w:pPr>
              <w:jc w:val="both"/>
              <w:textAlignment w:val="top"/>
              <w:rPr>
                <w:rFonts w:ascii="Book Antiqua" w:hAnsi="Book Antiqua" w:cs="Calibri"/>
                <w:color w:val="000000"/>
                <w:sz w:val="22"/>
                <w:szCs w:val="22"/>
              </w:rPr>
            </w:pPr>
          </w:p>
        </w:tc>
        <w:tc>
          <w:tcPr>
            <w:tcW w:w="4898" w:type="dxa"/>
          </w:tcPr>
          <w:p w:rsidR="00F83507" w:rsidRPr="00DA68AA" w:rsidRDefault="00F83507" w:rsidP="00F83507">
            <w:pPr>
              <w:jc w:val="both"/>
              <w:textAlignment w:val="top"/>
              <w:rPr>
                <w:rFonts w:ascii="Book Antiqua" w:hAnsi="Book Antiqua" w:cs="Calibri"/>
                <w:color w:val="000000"/>
                <w:sz w:val="22"/>
                <w:szCs w:val="22"/>
              </w:rPr>
            </w:pPr>
            <w:r w:rsidRPr="00DA68AA">
              <w:rPr>
                <w:rFonts w:ascii="Book Antiqua" w:hAnsi="Book Antiqua" w:cs="Calibri"/>
                <w:color w:val="000000"/>
                <w:sz w:val="22"/>
                <w:szCs w:val="22"/>
              </w:rPr>
              <w:t>We understand that 220 kV &amp; 33 kV LA with polymer or porcelain insulator are acceptable.</w:t>
            </w:r>
            <w:r w:rsidRPr="00DA68AA">
              <w:rPr>
                <w:rFonts w:ascii="Book Antiqua" w:hAnsi="Book Antiqua" w:cs="Calibri"/>
                <w:b/>
                <w:bCs/>
                <w:color w:val="000000"/>
                <w:sz w:val="22"/>
                <w:szCs w:val="22"/>
              </w:rPr>
              <w:t xml:space="preserve"> Kindly confirm.</w:t>
            </w:r>
          </w:p>
        </w:tc>
        <w:tc>
          <w:tcPr>
            <w:tcW w:w="3169" w:type="dxa"/>
            <w:gridSpan w:val="2"/>
          </w:tcPr>
          <w:p w:rsidR="00F83507" w:rsidRPr="00DA68AA" w:rsidRDefault="00F83507" w:rsidP="00F83507">
            <w:pPr>
              <w:jc w:val="both"/>
              <w:rPr>
                <w:rFonts w:ascii="Book Antiqua" w:eastAsia="Times New Roman" w:hAnsi="Book Antiqua" w:cs="Calibri"/>
                <w:sz w:val="22"/>
                <w:szCs w:val="22"/>
                <w:lang w:bidi="hi-IN"/>
              </w:rPr>
            </w:pPr>
            <w:r w:rsidRPr="00DA68AA">
              <w:rPr>
                <w:rFonts w:ascii="Book Antiqua" w:eastAsia="Times New Roman" w:hAnsi="Book Antiqua" w:cs="Calibri"/>
                <w:sz w:val="22"/>
                <w:szCs w:val="22"/>
                <w:lang w:bidi="hi-IN"/>
              </w:rPr>
              <w:t>Confirmed.</w:t>
            </w: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sz w:val="22"/>
                <w:szCs w:val="22"/>
              </w:rPr>
              <w:t>Order of Prevail</w:t>
            </w:r>
          </w:p>
        </w:tc>
        <w:tc>
          <w:tcPr>
            <w:tcW w:w="4860" w:type="dxa"/>
          </w:tcPr>
          <w:p w:rsidR="00F83507" w:rsidRPr="00DA68AA" w:rsidRDefault="00F83507" w:rsidP="00F83507">
            <w:pPr>
              <w:jc w:val="both"/>
              <w:textAlignment w:val="top"/>
              <w:rPr>
                <w:rFonts w:ascii="Book Antiqua" w:hAnsi="Book Antiqua" w:cs="Calibri"/>
                <w:color w:val="000000"/>
                <w:sz w:val="22"/>
                <w:szCs w:val="22"/>
              </w:rPr>
            </w:pPr>
          </w:p>
        </w:tc>
        <w:tc>
          <w:tcPr>
            <w:tcW w:w="4898" w:type="dxa"/>
          </w:tcPr>
          <w:p w:rsidR="00F83507" w:rsidRPr="00DA68AA" w:rsidRDefault="00F83507" w:rsidP="00F83507">
            <w:pPr>
              <w:jc w:val="both"/>
              <w:textAlignment w:val="top"/>
              <w:rPr>
                <w:rFonts w:ascii="Book Antiqua" w:hAnsi="Book Antiqua" w:cs="Calibri"/>
                <w:color w:val="000000"/>
                <w:sz w:val="22"/>
                <w:szCs w:val="22"/>
              </w:rPr>
            </w:pPr>
            <w:r w:rsidRPr="00DA68AA">
              <w:rPr>
                <w:rFonts w:ascii="Book Antiqua" w:hAnsi="Book Antiqua" w:cs="Calibri"/>
                <w:color w:val="000000"/>
                <w:sz w:val="22"/>
                <w:szCs w:val="22"/>
              </w:rPr>
              <w:t xml:space="preserve">In case of any discrepancy in between price schedule, section project &amp; tender drawing &amp; tech. Specification. </w:t>
            </w:r>
            <w:r w:rsidRPr="00DA68AA">
              <w:rPr>
                <w:rFonts w:ascii="Book Antiqua" w:hAnsi="Book Antiqua" w:cs="Calibri"/>
                <w:color w:val="000000"/>
                <w:sz w:val="22"/>
                <w:szCs w:val="22"/>
              </w:rPr>
              <w:br/>
              <w:t>Kindly confirm the Order of precedence.</w:t>
            </w:r>
          </w:p>
        </w:tc>
        <w:tc>
          <w:tcPr>
            <w:tcW w:w="3169" w:type="dxa"/>
            <w:gridSpan w:val="2"/>
          </w:tcPr>
          <w:p w:rsidR="00F83507" w:rsidRPr="00DA68AA" w:rsidRDefault="00F83507" w:rsidP="00F83507">
            <w:pPr>
              <w:jc w:val="both"/>
              <w:rPr>
                <w:rFonts w:ascii="Book Antiqua" w:eastAsia="Times New Roman" w:hAnsi="Book Antiqua" w:cs="Calibri"/>
                <w:sz w:val="22"/>
                <w:szCs w:val="22"/>
                <w:lang w:bidi="hi-IN"/>
              </w:rPr>
            </w:pPr>
            <w:r w:rsidRPr="00DA68AA">
              <w:rPr>
                <w:rFonts w:ascii="Book Antiqua" w:eastAsia="Times New Roman" w:hAnsi="Book Antiqua" w:cs="Calibri"/>
                <w:sz w:val="22"/>
                <w:szCs w:val="22"/>
                <w:lang w:val="en-US" w:bidi="hi-IN"/>
              </w:rPr>
              <w:t xml:space="preserve">The order of precedence shall be as mentioned at Cl. No. 22.3 of ITB and Cl. No. </w:t>
            </w:r>
            <w:r w:rsidRPr="00DA68AA">
              <w:rPr>
                <w:rFonts w:ascii="Book Antiqua" w:eastAsia="Times New Roman" w:hAnsi="Book Antiqua" w:cs="Calibri"/>
                <w:sz w:val="22"/>
                <w:szCs w:val="22"/>
                <w:lang w:bidi="hi-IN"/>
              </w:rPr>
              <w:t>8</w:t>
            </w:r>
            <w:r w:rsidRPr="00DA68AA">
              <w:rPr>
                <w:rFonts w:ascii="Book Antiqua" w:eastAsia="Times New Roman" w:hAnsi="Book Antiqua" w:cs="Calibri"/>
                <w:sz w:val="22"/>
                <w:szCs w:val="22"/>
                <w:lang w:val="en-US" w:bidi="hi-IN"/>
              </w:rPr>
              <w:t xml:space="preserve"> of Section</w:t>
            </w:r>
            <w:r w:rsidRPr="00DA68AA">
              <w:rPr>
                <w:rFonts w:ascii="Book Antiqua" w:eastAsia="Times New Roman" w:hAnsi="Book Antiqua" w:cs="Calibri"/>
                <w:sz w:val="22"/>
                <w:szCs w:val="22"/>
                <w:lang w:bidi="hi-IN"/>
              </w:rPr>
              <w:t xml:space="preserve">: </w:t>
            </w:r>
            <w:r w:rsidRPr="00DA68AA">
              <w:rPr>
                <w:rFonts w:ascii="Book Antiqua" w:eastAsia="Times New Roman" w:hAnsi="Book Antiqua" w:cs="Calibri"/>
                <w:sz w:val="22"/>
                <w:szCs w:val="22"/>
                <w:lang w:val="en-US" w:bidi="hi-IN"/>
              </w:rPr>
              <w:t>Project. The order of precedence amongst the specifically mentioned documents is as follows:</w:t>
            </w:r>
            <w:r w:rsidRPr="00DA68AA">
              <w:rPr>
                <w:rFonts w:ascii="Book Antiqua" w:eastAsia="Times New Roman" w:hAnsi="Book Antiqua" w:cs="Calibri"/>
                <w:sz w:val="22"/>
                <w:szCs w:val="22"/>
                <w:lang w:val="en-US" w:bidi="hi-IN"/>
              </w:rPr>
              <w:br/>
              <w:t>a) Price Schedule</w:t>
            </w:r>
            <w:r w:rsidRPr="00DA68AA">
              <w:rPr>
                <w:rFonts w:ascii="Book Antiqua" w:eastAsia="Times New Roman" w:hAnsi="Book Antiqua" w:cs="Calibri"/>
                <w:sz w:val="22"/>
                <w:szCs w:val="22"/>
                <w:lang w:val="en-US" w:bidi="hi-IN"/>
              </w:rPr>
              <w:br/>
            </w:r>
            <w:r w:rsidRPr="00DA68AA">
              <w:rPr>
                <w:rFonts w:ascii="Book Antiqua" w:eastAsia="Times New Roman" w:hAnsi="Book Antiqua" w:cs="Calibri"/>
                <w:sz w:val="22"/>
                <w:szCs w:val="22"/>
                <w:lang w:val="en-US" w:bidi="hi-IN"/>
              </w:rPr>
              <w:lastRenderedPageBreak/>
              <w:t>b) Section Project</w:t>
            </w:r>
            <w:r w:rsidRPr="00DA68AA">
              <w:rPr>
                <w:rFonts w:ascii="Book Antiqua" w:eastAsia="Times New Roman" w:hAnsi="Book Antiqua" w:cs="Calibri"/>
                <w:sz w:val="22"/>
                <w:szCs w:val="22"/>
                <w:lang w:bidi="hi-IN"/>
              </w:rPr>
              <w:t xml:space="preserve"> &amp; Tender drawings</w:t>
            </w:r>
            <w:r w:rsidRPr="00DA68AA">
              <w:rPr>
                <w:rFonts w:ascii="Book Antiqua" w:eastAsia="Times New Roman" w:hAnsi="Book Antiqua" w:cs="Calibri"/>
                <w:sz w:val="22"/>
                <w:szCs w:val="22"/>
                <w:lang w:val="en-US" w:bidi="hi-IN"/>
              </w:rPr>
              <w:br/>
              <w:t>c) Technical Specifications</w:t>
            </w: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Land</w:t>
            </w:r>
          </w:p>
        </w:tc>
        <w:tc>
          <w:tcPr>
            <w:tcW w:w="4860" w:type="dxa"/>
          </w:tcPr>
          <w:p w:rsidR="00F83507" w:rsidRPr="00DA68AA" w:rsidRDefault="00F83507" w:rsidP="00F83507">
            <w:pPr>
              <w:jc w:val="both"/>
              <w:textAlignment w:val="top"/>
              <w:rPr>
                <w:rFonts w:ascii="Book Antiqua" w:hAnsi="Book Antiqua" w:cs="Calibri"/>
                <w:color w:val="000000"/>
                <w:sz w:val="22"/>
                <w:szCs w:val="22"/>
              </w:rPr>
            </w:pPr>
          </w:p>
        </w:tc>
        <w:tc>
          <w:tcPr>
            <w:tcW w:w="4898" w:type="dxa"/>
          </w:tcPr>
          <w:p w:rsidR="00F83507" w:rsidRPr="00DA68AA" w:rsidRDefault="00F83507" w:rsidP="00F83507">
            <w:pPr>
              <w:jc w:val="both"/>
              <w:textAlignment w:val="top"/>
              <w:rPr>
                <w:rFonts w:ascii="Book Antiqua" w:hAnsi="Book Antiqua" w:cs="Calibri"/>
                <w:color w:val="000000"/>
                <w:sz w:val="22"/>
                <w:szCs w:val="22"/>
              </w:rPr>
            </w:pPr>
            <w:r w:rsidRPr="00DA68AA">
              <w:rPr>
                <w:rFonts w:ascii="Book Antiqua" w:hAnsi="Book Antiqua" w:cs="Calibri"/>
                <w:color w:val="000000"/>
                <w:sz w:val="22"/>
                <w:szCs w:val="22"/>
              </w:rPr>
              <w:t xml:space="preserve">We understand hurdle </w:t>
            </w:r>
            <w:proofErr w:type="gramStart"/>
            <w:r w:rsidRPr="00DA68AA">
              <w:rPr>
                <w:rFonts w:ascii="Book Antiqua" w:hAnsi="Book Antiqua" w:cs="Calibri"/>
                <w:color w:val="000000"/>
                <w:sz w:val="22"/>
                <w:szCs w:val="22"/>
              </w:rPr>
              <w:t>free ,</w:t>
            </w:r>
            <w:proofErr w:type="gramEnd"/>
            <w:r w:rsidRPr="00DA68AA">
              <w:rPr>
                <w:rFonts w:ascii="Book Antiqua" w:hAnsi="Book Antiqua" w:cs="Calibri"/>
                <w:color w:val="000000"/>
                <w:sz w:val="22"/>
                <w:szCs w:val="22"/>
              </w:rPr>
              <w:t xml:space="preserve"> levelled land shall be provided by client.</w:t>
            </w:r>
            <w:r w:rsidRPr="00DA68AA">
              <w:rPr>
                <w:rFonts w:ascii="Book Antiqua" w:hAnsi="Book Antiqua" w:cs="Calibri"/>
                <w:b/>
                <w:bCs/>
                <w:color w:val="000000"/>
                <w:sz w:val="22"/>
                <w:szCs w:val="22"/>
              </w:rPr>
              <w:t xml:space="preserve"> Kindly confirm.</w:t>
            </w:r>
          </w:p>
        </w:tc>
        <w:tc>
          <w:tcPr>
            <w:tcW w:w="3169" w:type="dxa"/>
            <w:gridSpan w:val="2"/>
          </w:tcPr>
          <w:p w:rsidR="00F83507" w:rsidRPr="00DA68AA" w:rsidRDefault="00F83507" w:rsidP="00F83507">
            <w:pPr>
              <w:jc w:val="both"/>
              <w:rPr>
                <w:rFonts w:ascii="Book Antiqua" w:eastAsia="Times New Roman" w:hAnsi="Book Antiqua" w:cs="Calibri"/>
                <w:sz w:val="22"/>
                <w:szCs w:val="22"/>
                <w:lang w:bidi="hi-IN"/>
              </w:rPr>
            </w:pPr>
            <w:r w:rsidRPr="00DA68AA">
              <w:rPr>
                <w:rFonts w:ascii="Book Antiqua" w:eastAsia="Times New Roman" w:hAnsi="Book Antiqua" w:cs="Calibri"/>
                <w:sz w:val="22"/>
                <w:szCs w:val="22"/>
                <w:lang w:bidi="hi-IN"/>
              </w:rPr>
              <w:t>Tentative land coordinates are already provided in Cl. 11.16 of Section: Project. Further, Contouring &amp; site-levelling is also in bidder’s scope. Bidder shall quote as per requirement of Bidding documents.</w:t>
            </w:r>
          </w:p>
        </w:tc>
      </w:tr>
      <w:tr w:rsidR="00F83507" w:rsidRPr="00DA68AA" w:rsidTr="00F83507">
        <w:trPr>
          <w:trHeight w:val="932"/>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rPr>
                <w:rFonts w:ascii="Book Antiqua" w:hAnsi="Book Antiqua" w:cs="Calibri"/>
                <w:sz w:val="22"/>
                <w:szCs w:val="22"/>
              </w:rPr>
            </w:pPr>
            <w:r w:rsidRPr="00DA68AA">
              <w:rPr>
                <w:rFonts w:ascii="Book Antiqua" w:hAnsi="Book Antiqua" w:cs="Calibri"/>
                <w:color w:val="000000"/>
                <w:sz w:val="22"/>
                <w:szCs w:val="22"/>
              </w:rPr>
              <w:t>SBC</w:t>
            </w:r>
          </w:p>
        </w:tc>
        <w:tc>
          <w:tcPr>
            <w:tcW w:w="4860" w:type="dxa"/>
          </w:tcPr>
          <w:p w:rsidR="00F83507" w:rsidRPr="00DA68AA" w:rsidRDefault="00F83507" w:rsidP="00F83507">
            <w:pPr>
              <w:jc w:val="both"/>
              <w:textAlignment w:val="top"/>
              <w:rPr>
                <w:rFonts w:ascii="Book Antiqua" w:hAnsi="Book Antiqua" w:cs="Calibri"/>
                <w:color w:val="000000"/>
                <w:sz w:val="22"/>
                <w:szCs w:val="22"/>
              </w:rPr>
            </w:pPr>
          </w:p>
        </w:tc>
        <w:tc>
          <w:tcPr>
            <w:tcW w:w="4898" w:type="dxa"/>
          </w:tcPr>
          <w:p w:rsidR="00F83507" w:rsidRPr="00DA68AA" w:rsidRDefault="00F83507" w:rsidP="00F83507">
            <w:pPr>
              <w:jc w:val="both"/>
              <w:textAlignment w:val="top"/>
              <w:rPr>
                <w:rFonts w:ascii="Book Antiqua" w:hAnsi="Book Antiqua" w:cs="Calibri"/>
                <w:color w:val="000000"/>
                <w:sz w:val="22"/>
                <w:szCs w:val="22"/>
              </w:rPr>
            </w:pPr>
            <w:r w:rsidRPr="00DA68AA">
              <w:rPr>
                <w:rFonts w:ascii="Book Antiqua" w:hAnsi="Book Antiqua" w:cs="Calibri"/>
                <w:color w:val="000000"/>
                <w:sz w:val="22"/>
                <w:szCs w:val="22"/>
              </w:rPr>
              <w:t>Please share tender stage tentative Soil investigation report (SBC, ERT contour etc.)  for estimation of foundations.</w:t>
            </w:r>
          </w:p>
        </w:tc>
        <w:tc>
          <w:tcPr>
            <w:tcW w:w="3169" w:type="dxa"/>
            <w:gridSpan w:val="2"/>
          </w:tcPr>
          <w:p w:rsidR="00F83507" w:rsidRPr="00DA68AA" w:rsidRDefault="00F83507" w:rsidP="00F83507">
            <w:pPr>
              <w:jc w:val="both"/>
              <w:textAlignment w:val="center"/>
              <w:rPr>
                <w:rFonts w:ascii="Book Antiqua" w:eastAsia="Times New Roman" w:hAnsi="Book Antiqua" w:cs="Calibri"/>
                <w:color w:val="FF0000"/>
                <w:sz w:val="22"/>
                <w:szCs w:val="22"/>
                <w:lang w:bidi="hi-IN"/>
              </w:rPr>
            </w:pPr>
            <w:r w:rsidRPr="00DA68AA">
              <w:rPr>
                <w:rFonts w:ascii="Book Antiqua" w:eastAsia="SimSun" w:hAnsi="Book Antiqua" w:cs="Calibri"/>
                <w:color w:val="000000"/>
                <w:sz w:val="22"/>
                <w:szCs w:val="22"/>
                <w:lang w:val="en-US" w:eastAsia="zh-CN" w:bidi="ar"/>
              </w:rPr>
              <w:t>Soil investigation is in bidder's scope. Bidder to quote as per BPS.</w:t>
            </w:r>
          </w:p>
        </w:tc>
      </w:tr>
      <w:tr w:rsidR="00F83507" w:rsidRPr="00DA68AA" w:rsidTr="00F83507">
        <w:trPr>
          <w:trHeight w:val="842"/>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Basic Wind Speed</w:t>
            </w:r>
          </w:p>
        </w:tc>
        <w:tc>
          <w:tcPr>
            <w:tcW w:w="4860" w:type="dxa"/>
          </w:tcPr>
          <w:p w:rsidR="00F83507" w:rsidRPr="00DA68AA" w:rsidRDefault="00F83507" w:rsidP="00F83507">
            <w:pPr>
              <w:jc w:val="both"/>
              <w:textAlignment w:val="center"/>
              <w:rPr>
                <w:rFonts w:ascii="Book Antiqua" w:hAnsi="Book Antiqua" w:cs="Calibri"/>
                <w:color w:val="000000"/>
                <w:sz w:val="22"/>
                <w:szCs w:val="22"/>
              </w:rPr>
            </w:pPr>
          </w:p>
        </w:tc>
        <w:tc>
          <w:tcPr>
            <w:tcW w:w="4898" w:type="dxa"/>
          </w:tcPr>
          <w:p w:rsidR="00F83507" w:rsidRPr="00DA68AA" w:rsidRDefault="00F83507" w:rsidP="00F83507">
            <w:pPr>
              <w:jc w:val="both"/>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39m/Sec as per Latest Wind Map of India. Kindly confirm.</w:t>
            </w:r>
          </w:p>
        </w:tc>
        <w:tc>
          <w:tcPr>
            <w:tcW w:w="3169" w:type="dxa"/>
            <w:gridSpan w:val="2"/>
          </w:tcPr>
          <w:p w:rsidR="00F83507" w:rsidRPr="00DA68AA" w:rsidRDefault="00F83507" w:rsidP="00F83507">
            <w:pPr>
              <w:jc w:val="both"/>
              <w:textAlignment w:val="center"/>
              <w:rPr>
                <w:rFonts w:ascii="Book Antiqua" w:eastAsia="Times New Roman" w:hAnsi="Book Antiqua" w:cs="Calibri"/>
                <w:color w:val="FF0000"/>
                <w:sz w:val="22"/>
                <w:szCs w:val="22"/>
                <w:lang w:bidi="hi-IN"/>
              </w:rPr>
            </w:pPr>
            <w:r w:rsidRPr="00DA68AA">
              <w:rPr>
                <w:rFonts w:ascii="Book Antiqua" w:eastAsia="SimSun" w:hAnsi="Book Antiqua" w:cs="Calibri"/>
                <w:color w:val="000000"/>
                <w:sz w:val="22"/>
                <w:szCs w:val="22"/>
                <w:lang w:val="en-US" w:eastAsia="zh-CN" w:bidi="ar"/>
              </w:rPr>
              <w:t>Confirmed</w:t>
            </w:r>
          </w:p>
        </w:tc>
      </w:tr>
      <w:tr w:rsidR="00F83507" w:rsidRPr="00DA68AA" w:rsidTr="00F83507">
        <w:trPr>
          <w:trHeight w:val="107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 xml:space="preserve">Requirement </w:t>
            </w:r>
            <w:proofErr w:type="gramStart"/>
            <w:r w:rsidRPr="00DA68AA">
              <w:rPr>
                <w:rFonts w:ascii="Book Antiqua" w:eastAsia="SimSun" w:hAnsi="Book Antiqua" w:cs="Calibri"/>
                <w:color w:val="000000"/>
                <w:sz w:val="22"/>
                <w:szCs w:val="22"/>
                <w:lang w:val="en-US" w:eastAsia="zh-CN" w:bidi="ar"/>
              </w:rPr>
              <w:t>Of</w:t>
            </w:r>
            <w:proofErr w:type="gramEnd"/>
            <w:r w:rsidRPr="00DA68AA">
              <w:rPr>
                <w:rFonts w:ascii="Book Antiqua" w:eastAsia="SimSun" w:hAnsi="Book Antiqua" w:cs="Calibri"/>
                <w:color w:val="000000"/>
                <w:sz w:val="22"/>
                <w:szCs w:val="22"/>
                <w:lang w:val="en-US" w:eastAsia="zh-CN" w:bidi="ar"/>
              </w:rPr>
              <w:t xml:space="preserve"> Grade C Structural Steel</w:t>
            </w:r>
          </w:p>
        </w:tc>
        <w:tc>
          <w:tcPr>
            <w:tcW w:w="4860" w:type="dxa"/>
          </w:tcPr>
          <w:p w:rsidR="00F83507" w:rsidRPr="00DA68AA" w:rsidRDefault="00F83507" w:rsidP="00F83507">
            <w:pPr>
              <w:jc w:val="both"/>
              <w:textAlignment w:val="center"/>
              <w:rPr>
                <w:rFonts w:ascii="Book Antiqua" w:hAnsi="Book Antiqua" w:cs="Calibri"/>
                <w:color w:val="000000"/>
                <w:sz w:val="22"/>
                <w:szCs w:val="22"/>
              </w:rPr>
            </w:pPr>
          </w:p>
        </w:tc>
        <w:tc>
          <w:tcPr>
            <w:tcW w:w="4898" w:type="dxa"/>
          </w:tcPr>
          <w:p w:rsidR="00F83507" w:rsidRPr="00DA68AA" w:rsidRDefault="00F83507" w:rsidP="00F83507">
            <w:pPr>
              <w:jc w:val="both"/>
              <w:textAlignment w:val="center"/>
              <w:rPr>
                <w:rFonts w:ascii="Book Antiqua" w:hAnsi="Book Antiqua" w:cs="Calibri"/>
                <w:color w:val="000000"/>
                <w:sz w:val="22"/>
                <w:szCs w:val="22"/>
              </w:rPr>
            </w:pPr>
            <w:r w:rsidRPr="00DA68AA">
              <w:rPr>
                <w:rStyle w:val="font11"/>
                <w:rFonts w:ascii="Book Antiqua" w:eastAsia="SimSun" w:hAnsi="Book Antiqua"/>
                <w:lang w:val="en-US" w:eastAsia="zh-CN" w:bidi="ar"/>
              </w:rPr>
              <w:t xml:space="preserve">Kindly confirm whether </w:t>
            </w:r>
            <w:r w:rsidRPr="00DA68AA">
              <w:rPr>
                <w:rStyle w:val="font21"/>
                <w:rFonts w:ascii="Book Antiqua" w:eastAsia="SimSun" w:hAnsi="Book Antiqua"/>
                <w:lang w:val="en-US" w:eastAsia="zh-CN" w:bidi="ar"/>
              </w:rPr>
              <w:t>Grade C</w:t>
            </w:r>
            <w:r w:rsidRPr="00DA68AA">
              <w:rPr>
                <w:rStyle w:val="font11"/>
                <w:rFonts w:ascii="Book Antiqua" w:eastAsia="SimSun" w:hAnsi="Book Antiqua"/>
                <w:lang w:val="en-US" w:eastAsia="zh-CN" w:bidi="ar"/>
              </w:rPr>
              <w:t xml:space="preserve"> Structural Steel is required to be provided as per IS:2062 due to extreme low temperature.</w:t>
            </w:r>
          </w:p>
        </w:tc>
        <w:tc>
          <w:tcPr>
            <w:tcW w:w="3169" w:type="dxa"/>
            <w:gridSpan w:val="2"/>
          </w:tcPr>
          <w:p w:rsidR="00F83507" w:rsidRPr="00DA68AA" w:rsidRDefault="00F83507" w:rsidP="00F83507">
            <w:pPr>
              <w:jc w:val="both"/>
              <w:textAlignment w:val="center"/>
              <w:rPr>
                <w:rFonts w:ascii="Book Antiqua" w:eastAsia="Times New Roman" w:hAnsi="Book Antiqua" w:cs="Calibri"/>
                <w:color w:val="FF0000"/>
                <w:sz w:val="22"/>
                <w:szCs w:val="22"/>
                <w:highlight w:val="yellow"/>
                <w:lang w:bidi="hi-IN"/>
              </w:rPr>
            </w:pPr>
            <w:r w:rsidRPr="00DA68AA">
              <w:rPr>
                <w:rFonts w:ascii="Book Antiqua" w:eastAsia="SimSun" w:hAnsi="Book Antiqua" w:cs="Calibri"/>
                <w:color w:val="000000"/>
                <w:sz w:val="22"/>
                <w:szCs w:val="22"/>
                <w:lang w:val="en-US" w:eastAsia="zh-CN" w:bidi="ar"/>
              </w:rPr>
              <w:t>Confirmed</w:t>
            </w:r>
          </w:p>
        </w:tc>
      </w:tr>
      <w:tr w:rsidR="00F83507" w:rsidRPr="00DA68AA" w:rsidTr="00F83507">
        <w:trPr>
          <w:trHeight w:val="1049"/>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 xml:space="preserve">Requirement </w:t>
            </w:r>
            <w:proofErr w:type="gramStart"/>
            <w:r w:rsidRPr="00DA68AA">
              <w:rPr>
                <w:rFonts w:ascii="Book Antiqua" w:eastAsia="SimSun" w:hAnsi="Book Antiqua" w:cs="Calibri"/>
                <w:color w:val="000000"/>
                <w:sz w:val="22"/>
                <w:szCs w:val="22"/>
                <w:lang w:val="en-US" w:eastAsia="zh-CN" w:bidi="ar"/>
              </w:rPr>
              <w:t>Of</w:t>
            </w:r>
            <w:proofErr w:type="gramEnd"/>
            <w:r w:rsidRPr="00DA68AA">
              <w:rPr>
                <w:rFonts w:ascii="Book Antiqua" w:eastAsia="SimSun" w:hAnsi="Book Antiqua" w:cs="Calibri"/>
                <w:color w:val="000000"/>
                <w:sz w:val="22"/>
                <w:szCs w:val="22"/>
                <w:lang w:val="en-US" w:eastAsia="zh-CN" w:bidi="ar"/>
              </w:rPr>
              <w:t xml:space="preserve"> Snow Loading</w:t>
            </w:r>
          </w:p>
        </w:tc>
        <w:tc>
          <w:tcPr>
            <w:tcW w:w="4860" w:type="dxa"/>
          </w:tcPr>
          <w:p w:rsidR="00F83507" w:rsidRPr="00DA68AA" w:rsidRDefault="00F83507" w:rsidP="00F83507">
            <w:pPr>
              <w:jc w:val="both"/>
              <w:textAlignment w:val="center"/>
              <w:rPr>
                <w:rFonts w:ascii="Book Antiqua" w:hAnsi="Book Antiqua" w:cs="Calibri"/>
                <w:color w:val="000000"/>
                <w:sz w:val="22"/>
                <w:szCs w:val="22"/>
              </w:rPr>
            </w:pPr>
          </w:p>
        </w:tc>
        <w:tc>
          <w:tcPr>
            <w:tcW w:w="4898" w:type="dxa"/>
          </w:tcPr>
          <w:p w:rsidR="00F83507" w:rsidRPr="00DA68AA" w:rsidRDefault="00F83507" w:rsidP="00F83507">
            <w:pPr>
              <w:jc w:val="both"/>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Snow Loading is applicable as per IS: 875 Part IV. Please confirm.</w:t>
            </w:r>
          </w:p>
        </w:tc>
        <w:tc>
          <w:tcPr>
            <w:tcW w:w="3169" w:type="dxa"/>
            <w:gridSpan w:val="2"/>
          </w:tcPr>
          <w:p w:rsidR="00F83507" w:rsidRPr="00DA68AA" w:rsidRDefault="00F83507" w:rsidP="00F83507">
            <w:pPr>
              <w:jc w:val="both"/>
              <w:textAlignment w:val="center"/>
              <w:rPr>
                <w:rFonts w:ascii="Book Antiqua" w:eastAsia="Times New Roman" w:hAnsi="Book Antiqua" w:cs="Calibri"/>
                <w:color w:val="FF0000"/>
                <w:sz w:val="22"/>
                <w:szCs w:val="22"/>
                <w:highlight w:val="yellow"/>
                <w:lang w:bidi="hi-IN"/>
              </w:rPr>
            </w:pPr>
            <w:r w:rsidRPr="00DA68AA">
              <w:rPr>
                <w:rFonts w:ascii="Book Antiqua" w:eastAsia="SimSun" w:hAnsi="Book Antiqua" w:cs="Calibri"/>
                <w:color w:val="000000"/>
                <w:sz w:val="22"/>
                <w:szCs w:val="22"/>
                <w:lang w:val="en-US" w:eastAsia="zh-CN" w:bidi="ar"/>
              </w:rPr>
              <w:t>Confirmed</w:t>
            </w:r>
          </w:p>
        </w:tc>
      </w:tr>
      <w:tr w:rsidR="00F83507" w:rsidRPr="00DA68AA" w:rsidTr="00F83507">
        <w:trPr>
          <w:trHeight w:val="1256"/>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 xml:space="preserve">Site Visit Time </w:t>
            </w:r>
            <w:proofErr w:type="gramStart"/>
            <w:r w:rsidRPr="00DA68AA">
              <w:rPr>
                <w:rFonts w:ascii="Book Antiqua" w:eastAsia="SimSun" w:hAnsi="Book Antiqua" w:cs="Calibri"/>
                <w:color w:val="000000"/>
                <w:sz w:val="22"/>
                <w:szCs w:val="22"/>
                <w:lang w:val="en-US" w:eastAsia="zh-CN" w:bidi="ar"/>
              </w:rPr>
              <w:t>And</w:t>
            </w:r>
            <w:proofErr w:type="gramEnd"/>
            <w:r w:rsidRPr="00DA68AA">
              <w:rPr>
                <w:rFonts w:ascii="Book Antiqua" w:eastAsia="SimSun" w:hAnsi="Book Antiqua" w:cs="Calibri"/>
                <w:color w:val="000000"/>
                <w:sz w:val="22"/>
                <w:szCs w:val="22"/>
                <w:lang w:val="en-US" w:eastAsia="zh-CN" w:bidi="ar"/>
              </w:rPr>
              <w:t xml:space="preserve"> Facility Location</w:t>
            </w:r>
          </w:p>
        </w:tc>
        <w:tc>
          <w:tcPr>
            <w:tcW w:w="4860" w:type="dxa"/>
          </w:tcPr>
          <w:p w:rsidR="00F83507" w:rsidRPr="00DA68AA" w:rsidRDefault="00F83507" w:rsidP="00F83507">
            <w:pPr>
              <w:jc w:val="both"/>
              <w:textAlignment w:val="center"/>
              <w:rPr>
                <w:rFonts w:ascii="Book Antiqua" w:hAnsi="Book Antiqua" w:cs="Calibri"/>
                <w:color w:val="000000"/>
                <w:sz w:val="22"/>
                <w:szCs w:val="22"/>
              </w:rPr>
            </w:pPr>
          </w:p>
        </w:tc>
        <w:tc>
          <w:tcPr>
            <w:tcW w:w="4898" w:type="dxa"/>
          </w:tcPr>
          <w:p w:rsidR="00F83507" w:rsidRPr="00DA68AA" w:rsidRDefault="00F83507" w:rsidP="00F83507">
            <w:pPr>
              <w:jc w:val="both"/>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Please provide the store location for estimation of hydrant pipe location</w:t>
            </w:r>
          </w:p>
        </w:tc>
        <w:tc>
          <w:tcPr>
            <w:tcW w:w="3169" w:type="dxa"/>
            <w:gridSpan w:val="2"/>
          </w:tcPr>
          <w:p w:rsidR="00F83507" w:rsidRPr="00DA68AA" w:rsidRDefault="00F83507" w:rsidP="00F83507">
            <w:pPr>
              <w:jc w:val="both"/>
              <w:rPr>
                <w:rFonts w:ascii="Book Antiqua" w:eastAsia="Times New Roman" w:hAnsi="Book Antiqua" w:cs="Calibri"/>
                <w:sz w:val="22"/>
                <w:szCs w:val="22"/>
                <w:lang w:bidi="hi-IN"/>
              </w:rPr>
            </w:pPr>
            <w:r w:rsidRPr="00DA68AA">
              <w:rPr>
                <w:rFonts w:ascii="Book Antiqua" w:eastAsia="Times New Roman" w:hAnsi="Book Antiqua" w:cs="Calibri"/>
                <w:sz w:val="22"/>
                <w:szCs w:val="22"/>
                <w:lang w:bidi="hi-IN"/>
              </w:rPr>
              <w:t>Location of store shall be decided during detailed engineering. Bidder shall quite accordingly</w:t>
            </w:r>
          </w:p>
        </w:tc>
      </w:tr>
      <w:tr w:rsidR="00F83507" w:rsidRPr="00DA68AA" w:rsidTr="00F83507">
        <w:trPr>
          <w:trHeight w:val="1778"/>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 xml:space="preserve">Schedule 1 &gt;&gt; Supply BOQ Sl. NO. 199 &gt;&gt; </w:t>
            </w:r>
            <w:proofErr w:type="spellStart"/>
            <w:proofErr w:type="gramStart"/>
            <w:r w:rsidRPr="00DA68AA">
              <w:rPr>
                <w:rFonts w:ascii="Book Antiqua" w:eastAsia="SimSun" w:hAnsi="Book Antiqua" w:cs="Calibri"/>
                <w:color w:val="000000"/>
                <w:sz w:val="22"/>
                <w:szCs w:val="22"/>
                <w:lang w:val="en-US" w:eastAsia="zh-CN" w:bidi="ar"/>
              </w:rPr>
              <w:t>Non standard</w:t>
            </w:r>
            <w:proofErr w:type="spellEnd"/>
            <w:proofErr w:type="gramEnd"/>
            <w:r w:rsidRPr="00DA68AA">
              <w:rPr>
                <w:rFonts w:ascii="Book Antiqua" w:eastAsia="SimSun" w:hAnsi="Book Antiqua" w:cs="Calibri"/>
                <w:color w:val="000000"/>
                <w:sz w:val="22"/>
                <w:szCs w:val="22"/>
                <w:lang w:val="en-US" w:eastAsia="zh-CN" w:bidi="ar"/>
              </w:rPr>
              <w:t xml:space="preserve"> structure</w:t>
            </w:r>
          </w:p>
        </w:tc>
        <w:tc>
          <w:tcPr>
            <w:tcW w:w="4860" w:type="dxa"/>
          </w:tcPr>
          <w:p w:rsidR="00F83507" w:rsidRPr="00DA68AA" w:rsidRDefault="00F83507" w:rsidP="00F83507">
            <w:pPr>
              <w:jc w:val="both"/>
              <w:textAlignment w:val="center"/>
              <w:rPr>
                <w:rFonts w:ascii="Book Antiqua" w:hAnsi="Book Antiqua" w:cs="Calibri"/>
                <w:color w:val="000000"/>
                <w:sz w:val="22"/>
                <w:szCs w:val="22"/>
              </w:rPr>
            </w:pPr>
          </w:p>
        </w:tc>
        <w:tc>
          <w:tcPr>
            <w:tcW w:w="4898" w:type="dxa"/>
          </w:tcPr>
          <w:p w:rsidR="00F83507" w:rsidRPr="00DA68AA" w:rsidRDefault="00F83507" w:rsidP="00F83507">
            <w:pPr>
              <w:jc w:val="both"/>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 xml:space="preserve">As per supply BOQ sl. No. 199, Towers, Beams &amp; </w:t>
            </w:r>
            <w:proofErr w:type="spellStart"/>
            <w:r w:rsidRPr="00DA68AA">
              <w:rPr>
                <w:rFonts w:ascii="Book Antiqua" w:eastAsia="SimSun" w:hAnsi="Book Antiqua" w:cs="Calibri"/>
                <w:color w:val="000000"/>
                <w:sz w:val="22"/>
                <w:szCs w:val="22"/>
                <w:lang w:val="en-US" w:eastAsia="zh-CN" w:bidi="ar"/>
              </w:rPr>
              <w:t>Equipments</w:t>
            </w:r>
            <w:proofErr w:type="spellEnd"/>
            <w:r w:rsidRPr="00DA68AA">
              <w:rPr>
                <w:rFonts w:ascii="Book Antiqua" w:eastAsia="SimSun" w:hAnsi="Book Antiqua" w:cs="Calibri"/>
                <w:color w:val="000000"/>
                <w:sz w:val="22"/>
                <w:szCs w:val="22"/>
                <w:lang w:val="en-US" w:eastAsia="zh-CN" w:bidi="ar"/>
              </w:rPr>
              <w:t xml:space="preserve"> shall be Lattice type. However as per Section project page no. 6 of 16, same may either be Lattice or Pipe. Please clarify.</w:t>
            </w:r>
          </w:p>
        </w:tc>
        <w:tc>
          <w:tcPr>
            <w:tcW w:w="3169" w:type="dxa"/>
            <w:gridSpan w:val="2"/>
          </w:tcPr>
          <w:p w:rsidR="00F83507" w:rsidRPr="00DA68AA" w:rsidRDefault="00F83507" w:rsidP="00F83507">
            <w:pPr>
              <w:jc w:val="both"/>
              <w:textAlignment w:val="center"/>
              <w:rPr>
                <w:rFonts w:ascii="Book Antiqua" w:eastAsia="Times New Roman" w:hAnsi="Book Antiqua" w:cs="Calibri"/>
                <w:color w:val="FF0000"/>
                <w:sz w:val="22"/>
                <w:szCs w:val="22"/>
                <w:highlight w:val="yellow"/>
                <w:lang w:bidi="hi-IN"/>
              </w:rPr>
            </w:pPr>
            <w:r w:rsidRPr="00DA68AA">
              <w:rPr>
                <w:rFonts w:ascii="Book Antiqua" w:eastAsia="SimSun" w:hAnsi="Book Antiqua" w:cs="Calibri"/>
                <w:color w:val="000000"/>
                <w:sz w:val="22"/>
                <w:szCs w:val="22"/>
                <w:lang w:val="en-US" w:eastAsia="zh-CN" w:bidi="ar"/>
              </w:rPr>
              <w:t>Bidder to Quote as per BPS.</w:t>
            </w: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Schedule 3 &gt;&gt; Erection BOQ Sl. NO. 137 &gt;&gt; CRB</w:t>
            </w:r>
          </w:p>
        </w:tc>
        <w:tc>
          <w:tcPr>
            <w:tcW w:w="4860" w:type="dxa"/>
          </w:tcPr>
          <w:p w:rsidR="00F83507" w:rsidRPr="00DA68AA" w:rsidRDefault="00F83507" w:rsidP="00F83507">
            <w:pPr>
              <w:jc w:val="both"/>
              <w:textAlignment w:val="center"/>
              <w:rPr>
                <w:rFonts w:ascii="Book Antiqua" w:hAnsi="Book Antiqua" w:cs="Calibri"/>
                <w:color w:val="000000"/>
                <w:sz w:val="22"/>
                <w:szCs w:val="22"/>
              </w:rPr>
            </w:pPr>
          </w:p>
        </w:tc>
        <w:tc>
          <w:tcPr>
            <w:tcW w:w="4898" w:type="dxa"/>
          </w:tcPr>
          <w:p w:rsidR="00F83507" w:rsidRPr="00DA68AA" w:rsidRDefault="00F83507" w:rsidP="00F83507">
            <w:pPr>
              <w:jc w:val="both"/>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We presume that CRB will be double storied. Please confirm.</w:t>
            </w:r>
          </w:p>
        </w:tc>
        <w:tc>
          <w:tcPr>
            <w:tcW w:w="3169" w:type="dxa"/>
            <w:gridSpan w:val="2"/>
          </w:tcPr>
          <w:p w:rsidR="00F83507" w:rsidRPr="00DA68AA" w:rsidRDefault="00F83507" w:rsidP="00F83507">
            <w:pPr>
              <w:jc w:val="both"/>
              <w:textAlignment w:val="center"/>
              <w:rPr>
                <w:rFonts w:ascii="Book Antiqua" w:eastAsia="Times New Roman" w:hAnsi="Book Antiqua" w:cs="Calibri"/>
                <w:color w:val="FF0000"/>
                <w:sz w:val="22"/>
                <w:szCs w:val="22"/>
                <w:highlight w:val="yellow"/>
                <w:lang w:bidi="hi-IN"/>
              </w:rPr>
            </w:pPr>
            <w:r w:rsidRPr="00DA68AA">
              <w:rPr>
                <w:rFonts w:ascii="Book Antiqua" w:eastAsia="SimSun" w:hAnsi="Book Antiqua" w:cs="Calibri"/>
                <w:color w:val="000000"/>
                <w:sz w:val="22"/>
                <w:szCs w:val="22"/>
                <w:lang w:val="en-US" w:eastAsia="zh-CN" w:bidi="ar"/>
              </w:rPr>
              <w:t xml:space="preserve">Design and drawing of Control Room building is in bidder’s scope. It can be either single or double </w:t>
            </w:r>
            <w:proofErr w:type="spellStart"/>
            <w:r w:rsidRPr="00DA68AA">
              <w:rPr>
                <w:rFonts w:ascii="Book Antiqua" w:eastAsia="SimSun" w:hAnsi="Book Antiqua" w:cs="Calibri"/>
                <w:color w:val="000000"/>
                <w:sz w:val="22"/>
                <w:szCs w:val="22"/>
                <w:lang w:val="en-US" w:eastAsia="zh-CN" w:bidi="ar"/>
              </w:rPr>
              <w:t>storey</w:t>
            </w:r>
            <w:proofErr w:type="spellEnd"/>
            <w:r w:rsidRPr="00DA68AA">
              <w:rPr>
                <w:rFonts w:ascii="Book Antiqua" w:eastAsia="SimSun" w:hAnsi="Book Antiqua" w:cs="Calibri"/>
                <w:color w:val="000000"/>
                <w:sz w:val="22"/>
                <w:szCs w:val="22"/>
                <w:lang w:val="en-US" w:eastAsia="zh-CN" w:bidi="ar"/>
              </w:rPr>
              <w:t xml:space="preserve"> and the same shall be decided during detail engineering.</w:t>
            </w: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Section Project &gt; &gt; Page 7 of 16</w:t>
            </w:r>
          </w:p>
        </w:tc>
        <w:tc>
          <w:tcPr>
            <w:tcW w:w="4860" w:type="dxa"/>
          </w:tcPr>
          <w:p w:rsidR="00F83507" w:rsidRPr="00DA68AA" w:rsidRDefault="00F83507" w:rsidP="00F83507">
            <w:pPr>
              <w:jc w:val="both"/>
              <w:textAlignment w:val="center"/>
              <w:rPr>
                <w:rFonts w:ascii="Book Antiqua" w:hAnsi="Book Antiqua" w:cs="Calibri"/>
                <w:color w:val="000000"/>
                <w:sz w:val="22"/>
                <w:szCs w:val="22"/>
              </w:rPr>
            </w:pPr>
          </w:p>
        </w:tc>
        <w:tc>
          <w:tcPr>
            <w:tcW w:w="4898" w:type="dxa"/>
          </w:tcPr>
          <w:p w:rsidR="00F83507" w:rsidRPr="00DA68AA" w:rsidRDefault="00F83507" w:rsidP="00F83507">
            <w:pPr>
              <w:jc w:val="both"/>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We believe that piles, if required during execution shall be paid extra. Please confirm.</w:t>
            </w:r>
          </w:p>
        </w:tc>
        <w:tc>
          <w:tcPr>
            <w:tcW w:w="3169" w:type="dxa"/>
            <w:gridSpan w:val="2"/>
          </w:tcPr>
          <w:p w:rsidR="00F83507" w:rsidRPr="00DA68AA" w:rsidRDefault="00F83507" w:rsidP="00F83507">
            <w:pPr>
              <w:jc w:val="both"/>
              <w:textAlignment w:val="center"/>
              <w:rPr>
                <w:rFonts w:ascii="Book Antiqua" w:eastAsia="Times New Roman" w:hAnsi="Book Antiqua" w:cs="Calibri"/>
                <w:color w:val="FF0000"/>
                <w:sz w:val="22"/>
                <w:szCs w:val="22"/>
                <w:highlight w:val="yellow"/>
                <w:lang w:bidi="hi-IN"/>
              </w:rPr>
            </w:pPr>
            <w:r w:rsidRPr="00DA68AA">
              <w:rPr>
                <w:rFonts w:ascii="Book Antiqua" w:eastAsia="SimSun" w:hAnsi="Book Antiqua" w:cs="Calibri"/>
                <w:color w:val="000000"/>
                <w:sz w:val="22"/>
                <w:szCs w:val="22"/>
                <w:lang w:val="en-US" w:eastAsia="zh-CN" w:bidi="ar"/>
              </w:rPr>
              <w:t>Pile is not envisaged. If encountered during detail engineering it shall be dealt with clause no 20.22.2 of technical specification for substation -civil works -Rev 11A</w:t>
            </w: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Building Measurement</w:t>
            </w:r>
          </w:p>
        </w:tc>
        <w:tc>
          <w:tcPr>
            <w:tcW w:w="4860" w:type="dxa"/>
          </w:tcPr>
          <w:p w:rsidR="00F83507" w:rsidRPr="00DA68AA" w:rsidRDefault="00F83507" w:rsidP="00F83507">
            <w:pPr>
              <w:jc w:val="both"/>
              <w:textAlignment w:val="center"/>
              <w:rPr>
                <w:rFonts w:ascii="Book Antiqua" w:hAnsi="Book Antiqua" w:cs="Calibri"/>
                <w:color w:val="000000"/>
                <w:sz w:val="22"/>
                <w:szCs w:val="22"/>
              </w:rPr>
            </w:pPr>
          </w:p>
        </w:tc>
        <w:tc>
          <w:tcPr>
            <w:tcW w:w="4898" w:type="dxa"/>
          </w:tcPr>
          <w:p w:rsidR="00F83507" w:rsidRPr="00DA68AA" w:rsidRDefault="00F83507" w:rsidP="00F83507">
            <w:pPr>
              <w:jc w:val="both"/>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 xml:space="preserve">We propose that internal cable trenches in </w:t>
            </w:r>
            <w:proofErr w:type="spellStart"/>
            <w:r w:rsidRPr="00DA68AA">
              <w:rPr>
                <w:rFonts w:ascii="Book Antiqua" w:eastAsia="SimSun" w:hAnsi="Book Antiqua" w:cs="Calibri"/>
                <w:color w:val="000000"/>
                <w:sz w:val="22"/>
                <w:szCs w:val="22"/>
                <w:lang w:val="en-US" w:eastAsia="zh-CN" w:bidi="ar"/>
              </w:rPr>
              <w:t>Gis</w:t>
            </w:r>
            <w:proofErr w:type="spellEnd"/>
            <w:r w:rsidRPr="00DA68AA">
              <w:rPr>
                <w:rFonts w:ascii="Book Antiqua" w:eastAsia="SimSun" w:hAnsi="Book Antiqua" w:cs="Calibri"/>
                <w:color w:val="000000"/>
                <w:sz w:val="22"/>
                <w:szCs w:val="22"/>
                <w:lang w:val="en-US" w:eastAsia="zh-CN" w:bidi="ar"/>
              </w:rPr>
              <w:t xml:space="preserve"> Building &amp; CRB shall be measured &amp; paid in similar way of outdoor trenches. Please accept.</w:t>
            </w:r>
          </w:p>
        </w:tc>
        <w:tc>
          <w:tcPr>
            <w:tcW w:w="3169" w:type="dxa"/>
            <w:gridSpan w:val="2"/>
          </w:tcPr>
          <w:p w:rsidR="00F83507" w:rsidRPr="00DA68AA" w:rsidRDefault="00F83507" w:rsidP="00F83507">
            <w:pPr>
              <w:jc w:val="both"/>
              <w:textAlignment w:val="bottom"/>
              <w:rPr>
                <w:rFonts w:ascii="Book Antiqua" w:eastAsia="Times New Roman" w:hAnsi="Book Antiqua" w:cs="Calibri"/>
                <w:color w:val="FF0000"/>
                <w:sz w:val="22"/>
                <w:szCs w:val="22"/>
                <w:highlight w:val="yellow"/>
                <w:lang w:bidi="hi-IN"/>
              </w:rPr>
            </w:pPr>
            <w:r w:rsidRPr="00DA68AA">
              <w:rPr>
                <w:rFonts w:ascii="Book Antiqua" w:eastAsia="SimSun" w:hAnsi="Book Antiqua" w:cs="Calibri"/>
                <w:color w:val="000000" w:themeColor="text1"/>
                <w:sz w:val="22"/>
                <w:szCs w:val="22"/>
                <w:lang w:val="en-US" w:eastAsia="zh-CN" w:bidi="ar"/>
              </w:rPr>
              <w:t xml:space="preserve">Internal cable trenches in GIS Building </w:t>
            </w:r>
            <w:r w:rsidRPr="00DA68AA">
              <w:rPr>
                <w:rFonts w:ascii="Book Antiqua" w:eastAsia="SimSun" w:hAnsi="Book Antiqua" w:cs="Calibri"/>
                <w:color w:val="000000"/>
                <w:sz w:val="22"/>
                <w:szCs w:val="22"/>
                <w:lang w:val="en-US" w:eastAsia="zh-CN" w:bidi="ar"/>
              </w:rPr>
              <w:t>&amp; CRB shall be measured &amp; paid for excavation, concrete, reinforcement steel. However structural steel shall be deemed to be included in the plinth area rate.</w:t>
            </w:r>
          </w:p>
        </w:tc>
      </w:tr>
      <w:tr w:rsidR="00F83507" w:rsidRPr="00DA68AA" w:rsidTr="00F83507">
        <w:trPr>
          <w:trHeight w:val="1139"/>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PEB suppliers</w:t>
            </w:r>
          </w:p>
        </w:tc>
        <w:tc>
          <w:tcPr>
            <w:tcW w:w="4860" w:type="dxa"/>
          </w:tcPr>
          <w:p w:rsidR="00F83507" w:rsidRPr="00DA68AA" w:rsidRDefault="00F83507" w:rsidP="00F83507">
            <w:pPr>
              <w:jc w:val="both"/>
              <w:textAlignment w:val="center"/>
              <w:rPr>
                <w:rFonts w:ascii="Book Antiqua" w:hAnsi="Book Antiqua" w:cs="Calibri"/>
                <w:color w:val="000000"/>
                <w:sz w:val="22"/>
                <w:szCs w:val="22"/>
              </w:rPr>
            </w:pPr>
          </w:p>
        </w:tc>
        <w:tc>
          <w:tcPr>
            <w:tcW w:w="4898" w:type="dxa"/>
          </w:tcPr>
          <w:p w:rsidR="00F83507" w:rsidRPr="00DA68AA" w:rsidRDefault="00F83507" w:rsidP="00F83507">
            <w:pPr>
              <w:jc w:val="both"/>
              <w:textAlignment w:val="center"/>
              <w:rPr>
                <w:rFonts w:ascii="Book Antiqua" w:hAnsi="Book Antiqua" w:cs="Calibri"/>
                <w:color w:val="000000"/>
                <w:sz w:val="22"/>
                <w:szCs w:val="22"/>
              </w:rPr>
            </w:pPr>
            <w:r w:rsidRPr="00DA68AA">
              <w:rPr>
                <w:rFonts w:ascii="Book Antiqua" w:eastAsia="SimSun" w:hAnsi="Book Antiqua" w:cs="Calibri"/>
                <w:color w:val="000000"/>
                <w:sz w:val="22"/>
                <w:szCs w:val="22"/>
                <w:lang w:val="en-US" w:eastAsia="zh-CN" w:bidi="ar"/>
              </w:rPr>
              <w:t>Please share project specific list of approved PEB suppliers.</w:t>
            </w:r>
          </w:p>
        </w:tc>
        <w:tc>
          <w:tcPr>
            <w:tcW w:w="3169" w:type="dxa"/>
            <w:gridSpan w:val="2"/>
          </w:tcPr>
          <w:p w:rsidR="00F83507" w:rsidRPr="00DA68AA" w:rsidRDefault="00F83507" w:rsidP="00F83507">
            <w:pPr>
              <w:jc w:val="both"/>
              <w:textAlignment w:val="center"/>
              <w:rPr>
                <w:rFonts w:ascii="Book Antiqua" w:eastAsia="Times New Roman" w:hAnsi="Book Antiqua" w:cs="Calibri"/>
                <w:color w:val="FF0000"/>
                <w:sz w:val="22"/>
                <w:szCs w:val="22"/>
                <w:highlight w:val="yellow"/>
                <w:lang w:bidi="hi-IN"/>
              </w:rPr>
            </w:pPr>
            <w:r w:rsidRPr="00DA68AA">
              <w:rPr>
                <w:rFonts w:ascii="Book Antiqua" w:eastAsia="SimSun" w:hAnsi="Book Antiqua" w:cs="Calibri"/>
                <w:color w:val="000000"/>
                <w:sz w:val="22"/>
                <w:szCs w:val="22"/>
                <w:lang w:val="en-US" w:eastAsia="zh-CN" w:bidi="ar"/>
              </w:rPr>
              <w:t>Please refer compendium of vendor available on POWERGRID website</w:t>
            </w: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textAlignment w:val="center"/>
              <w:rPr>
                <w:rFonts w:ascii="Book Antiqua" w:hAnsi="Book Antiqua" w:cs="Calibri"/>
                <w:color w:val="000000"/>
                <w:sz w:val="22"/>
                <w:szCs w:val="22"/>
                <w:lang w:val="en-US" w:eastAsia="zh-CN"/>
              </w:rPr>
            </w:pPr>
            <w:r w:rsidRPr="00DA68AA">
              <w:rPr>
                <w:rFonts w:ascii="Book Antiqua" w:eastAsia="SimSun" w:hAnsi="Book Antiqua" w:cs="Calibri"/>
                <w:color w:val="000000"/>
                <w:sz w:val="22"/>
                <w:szCs w:val="22"/>
                <w:lang w:val="en-US" w:eastAsia="zh-CN" w:bidi="ar"/>
              </w:rPr>
              <w:t xml:space="preserve">220 kV &amp; 33 </w:t>
            </w:r>
            <w:proofErr w:type="gramStart"/>
            <w:r w:rsidRPr="00DA68AA">
              <w:rPr>
                <w:rFonts w:ascii="Book Antiqua" w:eastAsia="SimSun" w:hAnsi="Book Antiqua" w:cs="Calibri"/>
                <w:color w:val="000000"/>
                <w:sz w:val="22"/>
                <w:szCs w:val="22"/>
                <w:lang w:val="en-US" w:eastAsia="zh-CN" w:bidi="ar"/>
              </w:rPr>
              <w:t>kV  GIS</w:t>
            </w:r>
            <w:proofErr w:type="gramEnd"/>
          </w:p>
        </w:tc>
        <w:tc>
          <w:tcPr>
            <w:tcW w:w="4860" w:type="dxa"/>
          </w:tcPr>
          <w:p w:rsidR="00F83507" w:rsidRPr="00DA68AA" w:rsidRDefault="00F83507" w:rsidP="00F83507">
            <w:pPr>
              <w:jc w:val="both"/>
              <w:textAlignment w:val="center"/>
              <w:rPr>
                <w:rFonts w:ascii="Book Antiqua" w:hAnsi="Book Antiqua" w:cs="Calibri"/>
                <w:color w:val="000000"/>
                <w:sz w:val="22"/>
                <w:szCs w:val="22"/>
              </w:rPr>
            </w:pPr>
          </w:p>
        </w:tc>
        <w:tc>
          <w:tcPr>
            <w:tcW w:w="4898" w:type="dxa"/>
          </w:tcPr>
          <w:p w:rsidR="00F83507" w:rsidRPr="00DA68AA" w:rsidRDefault="00F83507" w:rsidP="00F83507">
            <w:pPr>
              <w:jc w:val="both"/>
              <w:textAlignment w:val="bottom"/>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t xml:space="preserve">We understand that bidder can propose </w:t>
            </w:r>
            <w:proofErr w:type="spellStart"/>
            <w:r w:rsidRPr="00DA68AA">
              <w:rPr>
                <w:rFonts w:ascii="Book Antiqua" w:eastAsia="SimSun" w:hAnsi="Book Antiqua" w:cs="Calibri"/>
                <w:color w:val="000000"/>
                <w:sz w:val="22"/>
                <w:szCs w:val="22"/>
                <w:lang w:val="en-US" w:eastAsia="zh-CN" w:bidi="ar"/>
              </w:rPr>
              <w:t>seprate</w:t>
            </w:r>
            <w:proofErr w:type="spellEnd"/>
            <w:r w:rsidRPr="00DA68AA">
              <w:rPr>
                <w:rFonts w:ascii="Book Antiqua" w:eastAsia="SimSun" w:hAnsi="Book Antiqua" w:cs="Calibri"/>
                <w:color w:val="000000"/>
                <w:sz w:val="22"/>
                <w:szCs w:val="22"/>
                <w:lang w:val="en-US" w:eastAsia="zh-CN" w:bidi="ar"/>
              </w:rPr>
              <w:t xml:space="preserve"> make of 220 kV &amp; 33 kV GIS rating.</w:t>
            </w:r>
            <w:r w:rsidRPr="00DA68AA">
              <w:rPr>
                <w:rFonts w:ascii="Book Antiqua" w:eastAsia="SimSun" w:hAnsi="Book Antiqua" w:cs="Calibri"/>
                <w:color w:val="000000"/>
                <w:sz w:val="22"/>
                <w:szCs w:val="22"/>
                <w:lang w:val="en-US" w:eastAsia="zh-CN" w:bidi="ar"/>
              </w:rPr>
              <w:br/>
              <w:t>Kindly confirm.</w:t>
            </w:r>
          </w:p>
        </w:tc>
        <w:tc>
          <w:tcPr>
            <w:tcW w:w="3169" w:type="dxa"/>
            <w:gridSpan w:val="2"/>
          </w:tcPr>
          <w:p w:rsidR="00F83507" w:rsidRPr="00DA68AA" w:rsidRDefault="00F83507" w:rsidP="00F83507">
            <w:pPr>
              <w:jc w:val="both"/>
              <w:rPr>
                <w:rFonts w:ascii="Book Antiqua" w:eastAsia="Times New Roman" w:hAnsi="Book Antiqua" w:cs="Calibri"/>
                <w:sz w:val="22"/>
                <w:szCs w:val="22"/>
                <w:lang w:bidi="hi-IN"/>
              </w:rPr>
            </w:pPr>
            <w:r w:rsidRPr="00DA68AA">
              <w:rPr>
                <w:rFonts w:ascii="Book Antiqua" w:eastAsia="Times New Roman" w:hAnsi="Book Antiqua" w:cs="Calibri"/>
                <w:sz w:val="22"/>
                <w:szCs w:val="22"/>
                <w:lang w:bidi="hi-IN"/>
              </w:rPr>
              <w:t>Bidder’s understanding is correct. Further, refer Cl. 11.13 of Section: Project for Technical Requirements of 33kV Indoor Switchgear (GIS Type).</w:t>
            </w: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DA68AA" w:rsidRDefault="00F83507" w:rsidP="00F83507">
            <w:pPr>
              <w:textAlignment w:val="center"/>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t>Approach road to proposed site</w:t>
            </w:r>
          </w:p>
        </w:tc>
        <w:tc>
          <w:tcPr>
            <w:tcW w:w="4860" w:type="dxa"/>
          </w:tcPr>
          <w:p w:rsidR="00F83507" w:rsidRPr="00DA68AA" w:rsidRDefault="00F83507" w:rsidP="00F83507">
            <w:pPr>
              <w:textAlignment w:val="center"/>
              <w:rPr>
                <w:rFonts w:ascii="Book Antiqua" w:eastAsia="SimSun" w:hAnsi="Book Antiqua" w:cs="Calibri"/>
                <w:color w:val="000000"/>
                <w:sz w:val="22"/>
                <w:szCs w:val="22"/>
                <w:lang w:val="en-US" w:eastAsia="zh-CN" w:bidi="ar"/>
              </w:rPr>
            </w:pPr>
          </w:p>
        </w:tc>
        <w:tc>
          <w:tcPr>
            <w:tcW w:w="4898" w:type="dxa"/>
          </w:tcPr>
          <w:p w:rsidR="00F83507" w:rsidRPr="00DA68AA" w:rsidRDefault="00F83507" w:rsidP="00F83507">
            <w:pPr>
              <w:jc w:val="both"/>
              <w:textAlignment w:val="center"/>
              <w:rPr>
                <w:rFonts w:ascii="Book Antiqua" w:eastAsia="SimSun" w:hAnsi="Book Antiqua" w:cs="Calibri"/>
                <w:color w:val="000000"/>
                <w:sz w:val="22"/>
                <w:szCs w:val="22"/>
                <w:lang w:val="en-US" w:eastAsia="zh-CN" w:bidi="ar"/>
              </w:rPr>
            </w:pPr>
            <w:r w:rsidRPr="00DA68AA">
              <w:rPr>
                <w:rFonts w:ascii="Book Antiqua" w:eastAsia="SimSun" w:hAnsi="Book Antiqua" w:cs="Calibri"/>
                <w:color w:val="000000"/>
                <w:sz w:val="22"/>
                <w:szCs w:val="22"/>
                <w:lang w:val="en-US" w:eastAsia="zh-CN" w:bidi="ar"/>
              </w:rPr>
              <w:t xml:space="preserve">1). As per section project the construction of approach road leading to allotted site is included in </w:t>
            </w:r>
            <w:proofErr w:type="gramStart"/>
            <w:r w:rsidRPr="00DA68AA">
              <w:rPr>
                <w:rFonts w:ascii="Book Antiqua" w:eastAsia="SimSun" w:hAnsi="Book Antiqua" w:cs="Calibri"/>
                <w:color w:val="000000"/>
                <w:sz w:val="22"/>
                <w:szCs w:val="22"/>
                <w:lang w:val="en-US" w:eastAsia="zh-CN" w:bidi="ar"/>
              </w:rPr>
              <w:t>bidders</w:t>
            </w:r>
            <w:proofErr w:type="gramEnd"/>
            <w:r w:rsidRPr="00DA68AA">
              <w:rPr>
                <w:rFonts w:ascii="Book Antiqua" w:eastAsia="SimSun" w:hAnsi="Book Antiqua" w:cs="Calibri"/>
                <w:color w:val="000000"/>
                <w:sz w:val="22"/>
                <w:szCs w:val="22"/>
                <w:lang w:val="en-US" w:eastAsia="zh-CN" w:bidi="ar"/>
              </w:rPr>
              <w:t xml:space="preserve"> scope,</w:t>
            </w:r>
            <w:r w:rsidR="000E7C8B">
              <w:rPr>
                <w:rFonts w:ascii="Book Antiqua" w:eastAsia="SimSun" w:hAnsi="Book Antiqua" w:cs="Calibri"/>
                <w:color w:val="000000"/>
                <w:sz w:val="22"/>
                <w:szCs w:val="22"/>
                <w:lang w:val="en-US" w:eastAsia="zh-CN" w:bidi="ar"/>
              </w:rPr>
              <w:t xml:space="preserve"> </w:t>
            </w:r>
            <w:r w:rsidRPr="00DA68AA">
              <w:rPr>
                <w:rFonts w:ascii="Book Antiqua" w:eastAsia="SimSun" w:hAnsi="Book Antiqua" w:cs="Calibri"/>
                <w:color w:val="000000"/>
                <w:sz w:val="22"/>
                <w:szCs w:val="22"/>
                <w:lang w:val="en-US" w:eastAsia="zh-CN" w:bidi="ar"/>
              </w:rPr>
              <w:t xml:space="preserve">however </w:t>
            </w:r>
            <w:proofErr w:type="spellStart"/>
            <w:r w:rsidRPr="00DA68AA">
              <w:rPr>
                <w:rFonts w:ascii="Book Antiqua" w:eastAsia="SimSun" w:hAnsi="Book Antiqua" w:cs="Calibri"/>
                <w:color w:val="000000"/>
                <w:sz w:val="22"/>
                <w:szCs w:val="22"/>
                <w:lang w:val="en-US" w:eastAsia="zh-CN" w:bidi="ar"/>
              </w:rPr>
              <w:t>seperate</w:t>
            </w:r>
            <w:proofErr w:type="spellEnd"/>
            <w:r w:rsidRPr="00DA68AA">
              <w:rPr>
                <w:rFonts w:ascii="Book Antiqua" w:eastAsia="SimSun" w:hAnsi="Book Antiqua" w:cs="Calibri"/>
                <w:color w:val="000000"/>
                <w:sz w:val="22"/>
                <w:szCs w:val="22"/>
                <w:lang w:val="en-US" w:eastAsia="zh-CN" w:bidi="ar"/>
              </w:rPr>
              <w:t xml:space="preserve"> BOQ item is not available for the same. </w:t>
            </w:r>
            <w:proofErr w:type="gramStart"/>
            <w:r w:rsidRPr="00DA68AA">
              <w:rPr>
                <w:rFonts w:ascii="Book Antiqua" w:eastAsia="SimSun" w:hAnsi="Book Antiqua" w:cs="Calibri"/>
                <w:color w:val="000000"/>
                <w:sz w:val="22"/>
                <w:szCs w:val="22"/>
                <w:lang w:val="en-US" w:eastAsia="zh-CN" w:bidi="ar"/>
              </w:rPr>
              <w:t>So</w:t>
            </w:r>
            <w:proofErr w:type="gramEnd"/>
            <w:r w:rsidRPr="00DA68AA">
              <w:rPr>
                <w:rFonts w:ascii="Book Antiqua" w:eastAsia="SimSun" w:hAnsi="Book Antiqua" w:cs="Calibri"/>
                <w:color w:val="000000"/>
                <w:sz w:val="22"/>
                <w:szCs w:val="22"/>
                <w:lang w:val="en-US" w:eastAsia="zh-CN" w:bidi="ar"/>
              </w:rPr>
              <w:t xml:space="preserve"> we presume that its drawing and specification will be same as that of switchyard internal road and </w:t>
            </w:r>
            <w:proofErr w:type="spellStart"/>
            <w:r w:rsidRPr="00DA68AA">
              <w:rPr>
                <w:rFonts w:ascii="Book Antiqua" w:eastAsia="SimSun" w:hAnsi="Book Antiqua" w:cs="Calibri"/>
                <w:color w:val="000000"/>
                <w:sz w:val="22"/>
                <w:szCs w:val="22"/>
                <w:lang w:val="en-US" w:eastAsia="zh-CN" w:bidi="ar"/>
              </w:rPr>
              <w:t>payament</w:t>
            </w:r>
            <w:proofErr w:type="spellEnd"/>
            <w:r w:rsidRPr="00DA68AA">
              <w:rPr>
                <w:rFonts w:ascii="Book Antiqua" w:eastAsia="SimSun" w:hAnsi="Book Antiqua" w:cs="Calibri"/>
                <w:color w:val="000000"/>
                <w:sz w:val="22"/>
                <w:szCs w:val="22"/>
                <w:lang w:val="en-US" w:eastAsia="zh-CN" w:bidi="ar"/>
              </w:rPr>
              <w:t xml:space="preserve"> will be made in same line item. Any RCC or Pipe culverts shall be payable extra. </w:t>
            </w:r>
            <w:r w:rsidRPr="00DA68AA">
              <w:rPr>
                <w:rFonts w:ascii="Book Antiqua" w:eastAsia="SimSun" w:hAnsi="Book Antiqua" w:cs="Calibri"/>
                <w:b/>
                <w:bCs/>
                <w:color w:val="000000"/>
                <w:sz w:val="22"/>
                <w:szCs w:val="22"/>
                <w:lang w:val="en-US" w:eastAsia="zh-CN" w:bidi="ar"/>
              </w:rPr>
              <w:t>Please confirm.</w:t>
            </w:r>
          </w:p>
        </w:tc>
        <w:tc>
          <w:tcPr>
            <w:tcW w:w="3169" w:type="dxa"/>
            <w:gridSpan w:val="2"/>
          </w:tcPr>
          <w:p w:rsidR="00F83507" w:rsidRPr="00DA68AA" w:rsidRDefault="00F83507" w:rsidP="00F83507">
            <w:pPr>
              <w:rPr>
                <w:rFonts w:ascii="Book Antiqua" w:eastAsia="Times New Roman" w:hAnsi="Book Antiqua" w:cs="Calibri"/>
                <w:sz w:val="22"/>
                <w:szCs w:val="22"/>
                <w:lang w:val="en-US" w:bidi="hi-IN"/>
              </w:rPr>
            </w:pPr>
            <w:r w:rsidRPr="00DA68AA">
              <w:rPr>
                <w:rFonts w:ascii="Book Antiqua" w:eastAsia="Times New Roman" w:hAnsi="Book Antiqua" w:cs="Calibri"/>
                <w:sz w:val="22"/>
                <w:szCs w:val="22"/>
                <w:lang w:bidi="hi-IN"/>
              </w:rPr>
              <w:t>1)</w:t>
            </w:r>
            <w:r w:rsidRPr="00DA68AA">
              <w:rPr>
                <w:rFonts w:ascii="Book Antiqua" w:eastAsia="Times New Roman" w:hAnsi="Book Antiqua" w:cs="Calibri"/>
                <w:sz w:val="22"/>
                <w:szCs w:val="22"/>
                <w:lang w:val="en-US" w:bidi="hi-IN"/>
              </w:rPr>
              <w:t xml:space="preserve"> Confirmed</w:t>
            </w:r>
          </w:p>
          <w:p w:rsidR="00F83507" w:rsidRPr="00DA68AA" w:rsidRDefault="00F83507" w:rsidP="00F83507">
            <w:pPr>
              <w:rPr>
                <w:rFonts w:ascii="Book Antiqua" w:eastAsia="Times New Roman" w:hAnsi="Book Antiqua" w:cs="Calibri"/>
                <w:color w:val="FF0000"/>
                <w:sz w:val="22"/>
                <w:szCs w:val="22"/>
                <w:lang w:bidi="hi-IN"/>
              </w:rPr>
            </w:pPr>
          </w:p>
          <w:p w:rsidR="00F83507" w:rsidRPr="00DA68AA" w:rsidRDefault="00F83507" w:rsidP="00F83507">
            <w:pPr>
              <w:jc w:val="both"/>
              <w:rPr>
                <w:rFonts w:ascii="Book Antiqua" w:eastAsia="Times New Roman" w:hAnsi="Book Antiqua" w:cs="Calibri"/>
                <w:color w:val="FF0000"/>
                <w:sz w:val="22"/>
                <w:szCs w:val="22"/>
                <w:lang w:bidi="hi-IN"/>
              </w:rPr>
            </w:pPr>
          </w:p>
        </w:tc>
      </w:tr>
      <w:tr w:rsidR="00F83507" w:rsidRPr="00DA68AA" w:rsidTr="00F83507">
        <w:trPr>
          <w:trHeight w:val="1654"/>
        </w:trPr>
        <w:tc>
          <w:tcPr>
            <w:tcW w:w="740" w:type="dxa"/>
          </w:tcPr>
          <w:p w:rsidR="00F83507" w:rsidRPr="00DA68AA" w:rsidRDefault="00F83507" w:rsidP="000236DA">
            <w:pPr>
              <w:pStyle w:val="ListParagraph"/>
              <w:numPr>
                <w:ilvl w:val="0"/>
                <w:numId w:val="1"/>
              </w:numPr>
              <w:jc w:val="center"/>
              <w:rPr>
                <w:rFonts w:ascii="Book Antiqua" w:hAnsi="Book Antiqua" w:cstheme="minorHAnsi"/>
              </w:rPr>
            </w:pPr>
          </w:p>
        </w:tc>
        <w:tc>
          <w:tcPr>
            <w:tcW w:w="1527" w:type="dxa"/>
          </w:tcPr>
          <w:p w:rsidR="00F83507" w:rsidRPr="00BE3138" w:rsidRDefault="00F83507" w:rsidP="00F83507">
            <w:pPr>
              <w:jc w:val="both"/>
              <w:textAlignment w:val="center"/>
              <w:rPr>
                <w:rFonts w:ascii="Book Antiqua" w:eastAsia="SimSun" w:hAnsi="Book Antiqua" w:cs="Calibri"/>
                <w:color w:val="000000"/>
                <w:sz w:val="22"/>
                <w:szCs w:val="22"/>
                <w:lang w:val="en-US" w:eastAsia="zh-CN" w:bidi="ar"/>
              </w:rPr>
            </w:pPr>
            <w:r w:rsidRPr="00BE3138">
              <w:rPr>
                <w:rFonts w:ascii="Book Antiqua" w:eastAsia="SimSun" w:hAnsi="Book Antiqua" w:cs="Calibri"/>
                <w:color w:val="000000"/>
                <w:sz w:val="22"/>
                <w:szCs w:val="22"/>
                <w:lang w:val="en-US" w:eastAsia="zh-CN" w:bidi="ar"/>
              </w:rPr>
              <w:t>Construction Power &amp; Water</w:t>
            </w:r>
          </w:p>
        </w:tc>
        <w:tc>
          <w:tcPr>
            <w:tcW w:w="4860" w:type="dxa"/>
          </w:tcPr>
          <w:p w:rsidR="00F83507" w:rsidRPr="00BE3138" w:rsidRDefault="00F83507" w:rsidP="00F83507">
            <w:pPr>
              <w:jc w:val="both"/>
              <w:textAlignment w:val="center"/>
              <w:rPr>
                <w:rFonts w:ascii="Book Antiqua" w:eastAsia="SimSun" w:hAnsi="Book Antiqua" w:cs="Calibri"/>
                <w:color w:val="000000"/>
                <w:sz w:val="22"/>
                <w:szCs w:val="22"/>
                <w:lang w:val="en-US" w:eastAsia="zh-CN" w:bidi="ar"/>
              </w:rPr>
            </w:pPr>
          </w:p>
        </w:tc>
        <w:tc>
          <w:tcPr>
            <w:tcW w:w="4898" w:type="dxa"/>
          </w:tcPr>
          <w:p w:rsidR="00F83507" w:rsidRPr="00BE3138" w:rsidRDefault="00F83507" w:rsidP="00F83507">
            <w:pPr>
              <w:jc w:val="both"/>
              <w:textAlignment w:val="center"/>
              <w:rPr>
                <w:rFonts w:ascii="Book Antiqua" w:eastAsia="SimSun" w:hAnsi="Book Antiqua" w:cs="Calibri"/>
                <w:color w:val="000000"/>
                <w:sz w:val="22"/>
                <w:szCs w:val="22"/>
                <w:lang w:val="en-US" w:eastAsia="zh-CN" w:bidi="ar"/>
              </w:rPr>
            </w:pPr>
            <w:r w:rsidRPr="00BE3138">
              <w:rPr>
                <w:rFonts w:ascii="Book Antiqua" w:eastAsia="SimSun" w:hAnsi="Book Antiqua" w:cs="Calibri"/>
                <w:b/>
                <w:bCs/>
                <w:color w:val="000000"/>
                <w:sz w:val="22"/>
                <w:szCs w:val="22"/>
                <w:lang w:val="en-US" w:eastAsia="zh-CN" w:bidi="ar"/>
              </w:rPr>
              <w:t xml:space="preserve">Kindly confirm </w:t>
            </w:r>
            <w:r w:rsidRPr="00BE3138">
              <w:rPr>
                <w:rFonts w:ascii="Book Antiqua" w:eastAsia="SimSun" w:hAnsi="Book Antiqua" w:cs="Calibri"/>
                <w:color w:val="000000"/>
                <w:sz w:val="22"/>
                <w:szCs w:val="22"/>
                <w:lang w:val="en-US" w:eastAsia="zh-CN" w:bidi="ar"/>
              </w:rPr>
              <w:t>availability of the sources for 415V constructional power and water near the boundary of proposed site.</w:t>
            </w:r>
          </w:p>
        </w:tc>
        <w:tc>
          <w:tcPr>
            <w:tcW w:w="3169" w:type="dxa"/>
            <w:gridSpan w:val="2"/>
          </w:tcPr>
          <w:p w:rsidR="00F83507" w:rsidRPr="00BE3138" w:rsidRDefault="00F83507" w:rsidP="00F83507">
            <w:pPr>
              <w:jc w:val="both"/>
              <w:rPr>
                <w:rFonts w:ascii="Book Antiqua" w:eastAsia="Times New Roman" w:hAnsi="Book Antiqua" w:cs="Calibri"/>
                <w:sz w:val="22"/>
                <w:szCs w:val="22"/>
                <w:lang w:bidi="hi-IN"/>
              </w:rPr>
            </w:pPr>
            <w:r w:rsidRPr="00BE3138">
              <w:rPr>
                <w:rFonts w:ascii="Book Antiqua" w:eastAsia="Times New Roman" w:hAnsi="Book Antiqua" w:cs="Calibri"/>
                <w:sz w:val="22"/>
                <w:szCs w:val="22"/>
                <w:lang w:bidi="hi-IN"/>
              </w:rPr>
              <w:t>Refer Cl. 14.3.2 of Section: GTR, Rev.15 for facilities to be provided by Employer. Bidder shall quote accordingly.</w:t>
            </w:r>
          </w:p>
        </w:tc>
      </w:tr>
    </w:tbl>
    <w:p w:rsidR="00B87890" w:rsidRPr="00964494" w:rsidRDefault="00B87890" w:rsidP="00BC3B05">
      <w:pPr>
        <w:tabs>
          <w:tab w:val="left" w:pos="7770"/>
        </w:tabs>
        <w:rPr>
          <w:rFonts w:ascii="Palatino Linotype" w:hAnsi="Palatino Linotype" w:cstheme="minorHAnsi"/>
          <w:lang w:val="en-IN"/>
        </w:rPr>
      </w:pPr>
    </w:p>
    <w:sectPr w:rsidR="00B87890" w:rsidRPr="00964494" w:rsidSect="00A03489">
      <w:headerReference w:type="default" r:id="rId8"/>
      <w:footerReference w:type="default" r:id="rId9"/>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1F72" w:rsidRDefault="00081F72">
      <w:r>
        <w:separator/>
      </w:r>
    </w:p>
  </w:endnote>
  <w:endnote w:type="continuationSeparator" w:id="0">
    <w:p w:rsidR="00081F72" w:rsidRDefault="00081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4D"/>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9045528"/>
      <w:docPartObj>
        <w:docPartGallery w:val="Page Numbers (Bottom of Page)"/>
        <w:docPartUnique/>
      </w:docPartObj>
    </w:sdtPr>
    <w:sdtEndPr/>
    <w:sdtContent>
      <w:sdt>
        <w:sdtPr>
          <w:id w:val="-1769616900"/>
          <w:docPartObj>
            <w:docPartGallery w:val="Page Numbers (Top of Page)"/>
            <w:docPartUnique/>
          </w:docPartObj>
        </w:sdtPr>
        <w:sdtEndPr/>
        <w:sdtContent>
          <w:p w:rsidR="004D6D7E" w:rsidRDefault="004D6D7E">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rsidR="00DA68AA" w:rsidRDefault="00DA6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1F72" w:rsidRDefault="00081F72">
      <w:r>
        <w:separator/>
      </w:r>
    </w:p>
  </w:footnote>
  <w:footnote w:type="continuationSeparator" w:id="0">
    <w:p w:rsidR="00081F72" w:rsidRDefault="00081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DA68AA" w:rsidRPr="00B160BC" w:rsidTr="00D327B7">
      <w:trPr>
        <w:trHeight w:val="604"/>
      </w:trPr>
      <w:tc>
        <w:tcPr>
          <w:tcW w:w="15660" w:type="dxa"/>
          <w:tcBorders>
            <w:bottom w:val="single" w:sz="4" w:space="0" w:color="auto"/>
          </w:tcBorders>
          <w:vAlign w:val="center"/>
        </w:tcPr>
        <w:p w:rsidR="00DA68AA" w:rsidRDefault="00DA68AA" w:rsidP="00DC03DE">
          <w:pPr>
            <w:jc w:val="both"/>
            <w:rPr>
              <w:rFonts w:ascii="Book Antiqua" w:hAnsi="Book Antiqua"/>
              <w:b/>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0E7C8B">
            <w:rPr>
              <w:rFonts w:asciiTheme="minorHAnsi" w:hAnsiTheme="minorHAnsi" w:cstheme="minorHAnsi"/>
              <w:b/>
              <w:sz w:val="22"/>
              <w:szCs w:val="22"/>
              <w:lang w:val="en-GB"/>
            </w:rPr>
            <w:t>2</w:t>
          </w:r>
          <w:r w:rsidRPr="00DE4402">
            <w:rPr>
              <w:rFonts w:asciiTheme="minorHAnsi" w:hAnsiTheme="minorHAnsi" w:cstheme="minorHAnsi"/>
              <w:b/>
              <w:sz w:val="22"/>
              <w:szCs w:val="22"/>
              <w:lang w:val="en-GB"/>
            </w:rPr>
            <w:t xml:space="preserve"> to Bidding Document</w:t>
          </w:r>
          <w:r>
            <w:rPr>
              <w:rFonts w:asciiTheme="minorHAnsi" w:hAnsiTheme="minorHAnsi" w:cstheme="minorHAnsi"/>
              <w:b/>
              <w:sz w:val="22"/>
              <w:szCs w:val="22"/>
              <w:lang w:val="en-GB"/>
            </w:rPr>
            <w:t xml:space="preserve"> for </w:t>
          </w:r>
          <w:r w:rsidRPr="001C1450">
            <w:rPr>
              <w:rFonts w:ascii="Book Antiqua" w:hAnsi="Book Antiqua" w:cs="Arial"/>
              <w:b/>
              <w:bCs/>
              <w:sz w:val="22"/>
              <w:szCs w:val="22"/>
              <w:lang w:val="en-IN"/>
            </w:rPr>
            <w:t>Substation Package SS98 for (</w:t>
          </w:r>
          <w:proofErr w:type="spellStart"/>
          <w:r w:rsidRPr="001C1450">
            <w:rPr>
              <w:rFonts w:ascii="Book Antiqua" w:hAnsi="Book Antiqua" w:cs="Arial"/>
              <w:b/>
              <w:bCs/>
              <w:sz w:val="22"/>
              <w:szCs w:val="22"/>
              <w:lang w:val="en-IN"/>
            </w:rPr>
            <w:t>i</w:t>
          </w:r>
          <w:proofErr w:type="spellEnd"/>
          <w:r w:rsidRPr="001C1450">
            <w:rPr>
              <w:rFonts w:ascii="Book Antiqua" w:hAnsi="Book Antiqua" w:cs="Arial"/>
              <w:b/>
              <w:bCs/>
              <w:sz w:val="22"/>
              <w:szCs w:val="22"/>
              <w:lang w:val="en-IN"/>
            </w:rPr>
            <w:t xml:space="preserve">) Construction of New 220/33 kV GIS (New) Substation at </w:t>
          </w:r>
          <w:proofErr w:type="spellStart"/>
          <w:r w:rsidRPr="001C1450">
            <w:rPr>
              <w:rFonts w:ascii="Book Antiqua" w:hAnsi="Book Antiqua" w:cs="Arial"/>
              <w:b/>
              <w:bCs/>
              <w:sz w:val="22"/>
              <w:szCs w:val="22"/>
              <w:lang w:val="en-IN"/>
            </w:rPr>
            <w:t>Nilgrar</w:t>
          </w:r>
          <w:proofErr w:type="spellEnd"/>
          <w:r w:rsidRPr="001C1450">
            <w:rPr>
              <w:rFonts w:ascii="Book Antiqua" w:hAnsi="Book Antiqua" w:cs="Arial"/>
              <w:b/>
              <w:bCs/>
              <w:sz w:val="22"/>
              <w:szCs w:val="22"/>
              <w:lang w:val="en-IN"/>
            </w:rPr>
            <w:t xml:space="preserve"> including 2 nos. of 25MVA, 220/33kV, 3-ph ICT &amp; 33kV Switchgears, (ii) LILO of one </w:t>
          </w:r>
          <w:proofErr w:type="spellStart"/>
          <w:r w:rsidRPr="001C1450">
            <w:rPr>
              <w:rFonts w:ascii="Book Antiqua" w:hAnsi="Book Antiqua" w:cs="Arial"/>
              <w:b/>
              <w:bCs/>
              <w:sz w:val="22"/>
              <w:szCs w:val="22"/>
              <w:lang w:val="en-IN"/>
            </w:rPr>
            <w:t>ckt</w:t>
          </w:r>
          <w:proofErr w:type="spellEnd"/>
          <w:r w:rsidRPr="001C1450">
            <w:rPr>
              <w:rFonts w:ascii="Book Antiqua" w:hAnsi="Book Antiqua" w:cs="Arial"/>
              <w:b/>
              <w:bCs/>
              <w:sz w:val="22"/>
              <w:szCs w:val="22"/>
              <w:lang w:val="en-IN"/>
            </w:rPr>
            <w:t xml:space="preserve"> of </w:t>
          </w:r>
          <w:proofErr w:type="spellStart"/>
          <w:r w:rsidRPr="001C1450">
            <w:rPr>
              <w:rFonts w:ascii="Book Antiqua" w:hAnsi="Book Antiqua" w:cs="Arial"/>
              <w:b/>
              <w:bCs/>
              <w:sz w:val="22"/>
              <w:szCs w:val="22"/>
              <w:lang w:val="en-IN"/>
            </w:rPr>
            <w:t>Alusteng</w:t>
          </w:r>
          <w:proofErr w:type="spellEnd"/>
          <w:r w:rsidRPr="001C1450">
            <w:rPr>
              <w:rFonts w:ascii="Book Antiqua" w:hAnsi="Book Antiqua" w:cs="Arial"/>
              <w:b/>
              <w:bCs/>
              <w:sz w:val="22"/>
              <w:szCs w:val="22"/>
              <w:lang w:val="en-IN"/>
            </w:rPr>
            <w:t xml:space="preserve"> – </w:t>
          </w:r>
          <w:proofErr w:type="spellStart"/>
          <w:r w:rsidRPr="001C1450">
            <w:rPr>
              <w:rFonts w:ascii="Book Antiqua" w:hAnsi="Book Antiqua" w:cs="Arial"/>
              <w:b/>
              <w:bCs/>
              <w:sz w:val="22"/>
              <w:szCs w:val="22"/>
              <w:lang w:val="en-IN"/>
            </w:rPr>
            <w:t>Leh</w:t>
          </w:r>
          <w:proofErr w:type="spellEnd"/>
          <w:r w:rsidRPr="001C1450">
            <w:rPr>
              <w:rFonts w:ascii="Book Antiqua" w:hAnsi="Book Antiqua" w:cs="Arial"/>
              <w:b/>
              <w:bCs/>
              <w:sz w:val="22"/>
              <w:szCs w:val="22"/>
              <w:lang w:val="en-IN"/>
            </w:rPr>
            <w:t xml:space="preserve"> 220KV S/c line on D/c towers at </w:t>
          </w:r>
          <w:proofErr w:type="spellStart"/>
          <w:r w:rsidRPr="001C1450">
            <w:rPr>
              <w:rFonts w:ascii="Book Antiqua" w:hAnsi="Book Antiqua" w:cs="Arial"/>
              <w:b/>
              <w:bCs/>
              <w:sz w:val="22"/>
              <w:szCs w:val="22"/>
              <w:lang w:val="en-IN"/>
            </w:rPr>
            <w:t>Nilgrar</w:t>
          </w:r>
          <w:proofErr w:type="spellEnd"/>
          <w:r w:rsidRPr="001C1450">
            <w:rPr>
              <w:rFonts w:ascii="Book Antiqua" w:hAnsi="Book Antiqua" w:cs="Arial"/>
              <w:b/>
              <w:bCs/>
              <w:sz w:val="22"/>
              <w:szCs w:val="22"/>
              <w:lang w:val="en-IN"/>
            </w:rPr>
            <w:t xml:space="preserve"> and (iii) Laying of 33 KV lines (consists of Overhead line (OH) and 33 kV Underground cable (UG)) under Western </w:t>
          </w:r>
          <w:proofErr w:type="spellStart"/>
          <w:r w:rsidRPr="001C1450">
            <w:rPr>
              <w:rFonts w:ascii="Book Antiqua" w:hAnsi="Book Antiqua" w:cs="Arial"/>
              <w:b/>
              <w:bCs/>
              <w:sz w:val="22"/>
              <w:szCs w:val="22"/>
              <w:lang w:val="en-IN"/>
            </w:rPr>
            <w:t>Zojila</w:t>
          </w:r>
          <w:proofErr w:type="spellEnd"/>
          <w:r w:rsidRPr="001C1450">
            <w:rPr>
              <w:rFonts w:ascii="Book Antiqua" w:hAnsi="Book Antiqua" w:cs="Arial"/>
              <w:b/>
              <w:bCs/>
              <w:sz w:val="22"/>
              <w:szCs w:val="22"/>
              <w:lang w:val="en-IN"/>
            </w:rPr>
            <w:t xml:space="preserve"> Consultancy Work to M/s. NHIDCL</w:t>
          </w:r>
          <w:r>
            <w:rPr>
              <w:rFonts w:ascii="Book Antiqua" w:hAnsi="Book Antiqua"/>
              <w:b/>
              <w:color w:val="000000" w:themeColor="text1"/>
              <w:sz w:val="22"/>
              <w:szCs w:val="22"/>
            </w:rPr>
            <w:t>;</w:t>
          </w:r>
          <w:r w:rsidRPr="007E70BB">
            <w:rPr>
              <w:rFonts w:ascii="Book Antiqua" w:hAnsi="Book Antiqua"/>
              <w:b/>
              <w:sz w:val="22"/>
              <w:szCs w:val="22"/>
            </w:rPr>
            <w:t xml:space="preserve"> </w:t>
          </w:r>
        </w:p>
        <w:p w:rsidR="00DA68AA" w:rsidRPr="00BF54BC" w:rsidRDefault="00DA68AA" w:rsidP="00DC03DE">
          <w:pPr>
            <w:jc w:val="both"/>
            <w:rPr>
              <w:rFonts w:ascii="Book Antiqua" w:hAnsi="Book Antiqua"/>
              <w:b/>
              <w:bCs/>
              <w:sz w:val="22"/>
              <w:szCs w:val="22"/>
            </w:rPr>
          </w:pPr>
          <w:r w:rsidRPr="007E70BB">
            <w:rPr>
              <w:rFonts w:ascii="Book Antiqua" w:hAnsi="Book Antiqua"/>
              <w:b/>
              <w:sz w:val="22"/>
              <w:szCs w:val="22"/>
            </w:rPr>
            <w:t xml:space="preserve">Spec. No: </w:t>
          </w:r>
          <w:r w:rsidRPr="001C1450">
            <w:rPr>
              <w:rFonts w:ascii="Book Antiqua" w:hAnsi="Book Antiqua"/>
              <w:b/>
              <w:bCs/>
              <w:sz w:val="22"/>
              <w:szCs w:val="22"/>
            </w:rPr>
            <w:t>CC/NT/GIS/DOM/A04/22/00408</w:t>
          </w:r>
          <w:r w:rsidRPr="007E70BB">
            <w:rPr>
              <w:rFonts w:ascii="Book Antiqua" w:hAnsi="Book Antiqua"/>
              <w:b/>
              <w:bCs/>
              <w:sz w:val="22"/>
              <w:szCs w:val="22"/>
            </w:rPr>
            <w:t>.</w:t>
          </w:r>
        </w:p>
      </w:tc>
    </w:tr>
  </w:tbl>
  <w:p w:rsidR="00DA68AA" w:rsidRPr="00B160BC" w:rsidRDefault="00DA68AA"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201584"/>
    <w:multiLevelType w:val="multilevel"/>
    <w:tmpl w:val="192015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4C00A6"/>
    <w:multiLevelType w:val="multilevel"/>
    <w:tmpl w:val="294C00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C57991"/>
    <w:multiLevelType w:val="hybridMultilevel"/>
    <w:tmpl w:val="BE4862DC"/>
    <w:lvl w:ilvl="0" w:tplc="E00E324A">
      <w:start w:val="1"/>
      <w:numFmt w:val="lowerLetter"/>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4F7E6AD7"/>
    <w:multiLevelType w:val="multilevel"/>
    <w:tmpl w:val="F9BAD68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0"/>
  </w:num>
  <w:num w:numId="2">
    <w:abstractNumId w:val="1"/>
  </w:num>
  <w:num w:numId="3">
    <w:abstractNumId w:val="2"/>
  </w:num>
  <w:num w:numId="4">
    <w:abstractNumId w:val="3"/>
  </w:num>
  <w:num w:numId="5">
    <w:abstractNumId w:val="5"/>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2D2"/>
    <w:rsid w:val="00015DBB"/>
    <w:rsid w:val="00021BE2"/>
    <w:rsid w:val="000236DA"/>
    <w:rsid w:val="000237B9"/>
    <w:rsid w:val="00026CAB"/>
    <w:rsid w:val="00041947"/>
    <w:rsid w:val="00052573"/>
    <w:rsid w:val="000612C3"/>
    <w:rsid w:val="00064FCF"/>
    <w:rsid w:val="0006545E"/>
    <w:rsid w:val="0006731B"/>
    <w:rsid w:val="000704AD"/>
    <w:rsid w:val="00070D1F"/>
    <w:rsid w:val="00073CDB"/>
    <w:rsid w:val="00074E83"/>
    <w:rsid w:val="00075263"/>
    <w:rsid w:val="0007667A"/>
    <w:rsid w:val="00081F72"/>
    <w:rsid w:val="000826C9"/>
    <w:rsid w:val="00083C9A"/>
    <w:rsid w:val="00086EE7"/>
    <w:rsid w:val="000A5175"/>
    <w:rsid w:val="000B3FB4"/>
    <w:rsid w:val="000B5E16"/>
    <w:rsid w:val="000C7551"/>
    <w:rsid w:val="000D42FC"/>
    <w:rsid w:val="000D58CC"/>
    <w:rsid w:val="000E7C8B"/>
    <w:rsid w:val="000F0F68"/>
    <w:rsid w:val="000F290C"/>
    <w:rsid w:val="000F73ED"/>
    <w:rsid w:val="000F7DBB"/>
    <w:rsid w:val="001027EA"/>
    <w:rsid w:val="0010335F"/>
    <w:rsid w:val="00112B6D"/>
    <w:rsid w:val="00115831"/>
    <w:rsid w:val="00126EA4"/>
    <w:rsid w:val="00137098"/>
    <w:rsid w:val="00141EB6"/>
    <w:rsid w:val="0014496D"/>
    <w:rsid w:val="00152B52"/>
    <w:rsid w:val="00152BAF"/>
    <w:rsid w:val="001558B7"/>
    <w:rsid w:val="00157F83"/>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0AE7"/>
    <w:rsid w:val="001B5D9B"/>
    <w:rsid w:val="001B6477"/>
    <w:rsid w:val="001C1450"/>
    <w:rsid w:val="001C2B21"/>
    <w:rsid w:val="001C3D91"/>
    <w:rsid w:val="001C7301"/>
    <w:rsid w:val="001D046D"/>
    <w:rsid w:val="001D4621"/>
    <w:rsid w:val="001D501D"/>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5558"/>
    <w:rsid w:val="002460BE"/>
    <w:rsid w:val="0025058C"/>
    <w:rsid w:val="002522D0"/>
    <w:rsid w:val="0025388F"/>
    <w:rsid w:val="00253F52"/>
    <w:rsid w:val="00255A74"/>
    <w:rsid w:val="00256D90"/>
    <w:rsid w:val="002646D7"/>
    <w:rsid w:val="00281658"/>
    <w:rsid w:val="00282E03"/>
    <w:rsid w:val="00283D07"/>
    <w:rsid w:val="00287889"/>
    <w:rsid w:val="00287B1F"/>
    <w:rsid w:val="00287B4F"/>
    <w:rsid w:val="00290077"/>
    <w:rsid w:val="00290AD1"/>
    <w:rsid w:val="002929D0"/>
    <w:rsid w:val="0029774D"/>
    <w:rsid w:val="002A5DAB"/>
    <w:rsid w:val="002A650F"/>
    <w:rsid w:val="002A7181"/>
    <w:rsid w:val="002B24BD"/>
    <w:rsid w:val="002B2864"/>
    <w:rsid w:val="002B3356"/>
    <w:rsid w:val="002B6A93"/>
    <w:rsid w:val="002C2DE8"/>
    <w:rsid w:val="002C3C28"/>
    <w:rsid w:val="002C5765"/>
    <w:rsid w:val="002C7A8D"/>
    <w:rsid w:val="002D7285"/>
    <w:rsid w:val="002E40CD"/>
    <w:rsid w:val="002E62F9"/>
    <w:rsid w:val="002F44E6"/>
    <w:rsid w:val="00310CED"/>
    <w:rsid w:val="00316724"/>
    <w:rsid w:val="0031728D"/>
    <w:rsid w:val="00317A0E"/>
    <w:rsid w:val="00320DD0"/>
    <w:rsid w:val="003213BD"/>
    <w:rsid w:val="003217CC"/>
    <w:rsid w:val="003217DC"/>
    <w:rsid w:val="00322CF4"/>
    <w:rsid w:val="00326C7A"/>
    <w:rsid w:val="003349DB"/>
    <w:rsid w:val="0034370C"/>
    <w:rsid w:val="00345C6A"/>
    <w:rsid w:val="00346339"/>
    <w:rsid w:val="00347E71"/>
    <w:rsid w:val="0035182E"/>
    <w:rsid w:val="0035651E"/>
    <w:rsid w:val="00360A76"/>
    <w:rsid w:val="00360E2F"/>
    <w:rsid w:val="0036196E"/>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66112"/>
    <w:rsid w:val="00473E39"/>
    <w:rsid w:val="00475D58"/>
    <w:rsid w:val="004760F6"/>
    <w:rsid w:val="0047791F"/>
    <w:rsid w:val="004808B1"/>
    <w:rsid w:val="00483A22"/>
    <w:rsid w:val="00486A62"/>
    <w:rsid w:val="0049058B"/>
    <w:rsid w:val="00490D24"/>
    <w:rsid w:val="004910F0"/>
    <w:rsid w:val="0049501A"/>
    <w:rsid w:val="004A0760"/>
    <w:rsid w:val="004A33C2"/>
    <w:rsid w:val="004A4987"/>
    <w:rsid w:val="004A5626"/>
    <w:rsid w:val="004B19A2"/>
    <w:rsid w:val="004B4D48"/>
    <w:rsid w:val="004B548E"/>
    <w:rsid w:val="004C1079"/>
    <w:rsid w:val="004C6051"/>
    <w:rsid w:val="004D1B48"/>
    <w:rsid w:val="004D31B3"/>
    <w:rsid w:val="004D6D7E"/>
    <w:rsid w:val="004E067E"/>
    <w:rsid w:val="004E2325"/>
    <w:rsid w:val="004F5E25"/>
    <w:rsid w:val="005018E8"/>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47D4"/>
    <w:rsid w:val="005503A9"/>
    <w:rsid w:val="00553BD8"/>
    <w:rsid w:val="00565D83"/>
    <w:rsid w:val="00566B60"/>
    <w:rsid w:val="005714A3"/>
    <w:rsid w:val="00582E05"/>
    <w:rsid w:val="00584F7C"/>
    <w:rsid w:val="00587CB8"/>
    <w:rsid w:val="00594628"/>
    <w:rsid w:val="005947ED"/>
    <w:rsid w:val="00595DA9"/>
    <w:rsid w:val="00596A80"/>
    <w:rsid w:val="00597118"/>
    <w:rsid w:val="005A3BA8"/>
    <w:rsid w:val="005A6237"/>
    <w:rsid w:val="005B075A"/>
    <w:rsid w:val="005B739E"/>
    <w:rsid w:val="005C0687"/>
    <w:rsid w:val="005C2E57"/>
    <w:rsid w:val="005D2FDA"/>
    <w:rsid w:val="005D5880"/>
    <w:rsid w:val="005D72AB"/>
    <w:rsid w:val="005E10FB"/>
    <w:rsid w:val="005E1281"/>
    <w:rsid w:val="005E1FAE"/>
    <w:rsid w:val="005E292D"/>
    <w:rsid w:val="005E5AEF"/>
    <w:rsid w:val="005F10F9"/>
    <w:rsid w:val="005F2687"/>
    <w:rsid w:val="005F487E"/>
    <w:rsid w:val="0060262D"/>
    <w:rsid w:val="00605408"/>
    <w:rsid w:val="00606105"/>
    <w:rsid w:val="006067AE"/>
    <w:rsid w:val="00612394"/>
    <w:rsid w:val="006135AB"/>
    <w:rsid w:val="006175D8"/>
    <w:rsid w:val="00620918"/>
    <w:rsid w:val="0062351F"/>
    <w:rsid w:val="00624F12"/>
    <w:rsid w:val="006314BA"/>
    <w:rsid w:val="00631DD4"/>
    <w:rsid w:val="00632091"/>
    <w:rsid w:val="006425F5"/>
    <w:rsid w:val="006445E0"/>
    <w:rsid w:val="0064723B"/>
    <w:rsid w:val="0065174F"/>
    <w:rsid w:val="0065569B"/>
    <w:rsid w:val="00655D37"/>
    <w:rsid w:val="006601DD"/>
    <w:rsid w:val="00660929"/>
    <w:rsid w:val="00663F14"/>
    <w:rsid w:val="00665A16"/>
    <w:rsid w:val="00667132"/>
    <w:rsid w:val="00672313"/>
    <w:rsid w:val="00673AD6"/>
    <w:rsid w:val="0067669B"/>
    <w:rsid w:val="00676BDE"/>
    <w:rsid w:val="00691F88"/>
    <w:rsid w:val="00697397"/>
    <w:rsid w:val="006A3169"/>
    <w:rsid w:val="006A5432"/>
    <w:rsid w:val="006B10A7"/>
    <w:rsid w:val="006B4399"/>
    <w:rsid w:val="006B7F05"/>
    <w:rsid w:val="006C2031"/>
    <w:rsid w:val="006C2A3B"/>
    <w:rsid w:val="006C2F59"/>
    <w:rsid w:val="006D1453"/>
    <w:rsid w:val="006D1DF9"/>
    <w:rsid w:val="006D4278"/>
    <w:rsid w:val="006D4440"/>
    <w:rsid w:val="006D70CB"/>
    <w:rsid w:val="006E5B9E"/>
    <w:rsid w:val="006F3A93"/>
    <w:rsid w:val="006F3EBA"/>
    <w:rsid w:val="006F5CA0"/>
    <w:rsid w:val="006F64D1"/>
    <w:rsid w:val="007056BF"/>
    <w:rsid w:val="00706E60"/>
    <w:rsid w:val="007112D6"/>
    <w:rsid w:val="00713770"/>
    <w:rsid w:val="00713E18"/>
    <w:rsid w:val="007200EF"/>
    <w:rsid w:val="007237B3"/>
    <w:rsid w:val="00734FF8"/>
    <w:rsid w:val="00736B7E"/>
    <w:rsid w:val="007373E9"/>
    <w:rsid w:val="00741C71"/>
    <w:rsid w:val="007441BE"/>
    <w:rsid w:val="007445EB"/>
    <w:rsid w:val="0075625E"/>
    <w:rsid w:val="007566E7"/>
    <w:rsid w:val="00760658"/>
    <w:rsid w:val="00760DAC"/>
    <w:rsid w:val="00766D86"/>
    <w:rsid w:val="00770CD8"/>
    <w:rsid w:val="00771372"/>
    <w:rsid w:val="00774F24"/>
    <w:rsid w:val="00775AB1"/>
    <w:rsid w:val="007764C4"/>
    <w:rsid w:val="00783A6E"/>
    <w:rsid w:val="00785C4A"/>
    <w:rsid w:val="007925A8"/>
    <w:rsid w:val="00792BAF"/>
    <w:rsid w:val="0079420E"/>
    <w:rsid w:val="007951EE"/>
    <w:rsid w:val="0079643B"/>
    <w:rsid w:val="007A6779"/>
    <w:rsid w:val="007B2ABE"/>
    <w:rsid w:val="007B2CA1"/>
    <w:rsid w:val="007B4558"/>
    <w:rsid w:val="007B6091"/>
    <w:rsid w:val="007B66ED"/>
    <w:rsid w:val="007B79DB"/>
    <w:rsid w:val="007C5A96"/>
    <w:rsid w:val="007C5DB8"/>
    <w:rsid w:val="007D0299"/>
    <w:rsid w:val="007D0AF5"/>
    <w:rsid w:val="007D1604"/>
    <w:rsid w:val="007D33DD"/>
    <w:rsid w:val="007D37B5"/>
    <w:rsid w:val="007D5568"/>
    <w:rsid w:val="007D57D9"/>
    <w:rsid w:val="007D7DD4"/>
    <w:rsid w:val="007F0214"/>
    <w:rsid w:val="007F28B4"/>
    <w:rsid w:val="00803DC9"/>
    <w:rsid w:val="00805425"/>
    <w:rsid w:val="00810AF1"/>
    <w:rsid w:val="00816E5D"/>
    <w:rsid w:val="00817064"/>
    <w:rsid w:val="008175E1"/>
    <w:rsid w:val="00823589"/>
    <w:rsid w:val="00834FB0"/>
    <w:rsid w:val="00842DB3"/>
    <w:rsid w:val="00843D35"/>
    <w:rsid w:val="00844529"/>
    <w:rsid w:val="00845E28"/>
    <w:rsid w:val="008470AA"/>
    <w:rsid w:val="0085609B"/>
    <w:rsid w:val="008654EE"/>
    <w:rsid w:val="00866047"/>
    <w:rsid w:val="0086639A"/>
    <w:rsid w:val="0086785D"/>
    <w:rsid w:val="00871D8B"/>
    <w:rsid w:val="00872800"/>
    <w:rsid w:val="00880359"/>
    <w:rsid w:val="00880AE4"/>
    <w:rsid w:val="00880F01"/>
    <w:rsid w:val="0089176B"/>
    <w:rsid w:val="00892F9F"/>
    <w:rsid w:val="00896DE2"/>
    <w:rsid w:val="008A1D99"/>
    <w:rsid w:val="008A21FE"/>
    <w:rsid w:val="008B3AFA"/>
    <w:rsid w:val="008B48A2"/>
    <w:rsid w:val="008B7BBA"/>
    <w:rsid w:val="008C229E"/>
    <w:rsid w:val="008C2884"/>
    <w:rsid w:val="008C565D"/>
    <w:rsid w:val="008D47B5"/>
    <w:rsid w:val="008D4CC4"/>
    <w:rsid w:val="008D7350"/>
    <w:rsid w:val="008E08B1"/>
    <w:rsid w:val="008E72C2"/>
    <w:rsid w:val="008F24FD"/>
    <w:rsid w:val="008F2615"/>
    <w:rsid w:val="00900154"/>
    <w:rsid w:val="00902B8F"/>
    <w:rsid w:val="00905902"/>
    <w:rsid w:val="00907904"/>
    <w:rsid w:val="00911391"/>
    <w:rsid w:val="00912C09"/>
    <w:rsid w:val="009151B2"/>
    <w:rsid w:val="00917E8F"/>
    <w:rsid w:val="00920AEC"/>
    <w:rsid w:val="00920EEB"/>
    <w:rsid w:val="00921343"/>
    <w:rsid w:val="00923227"/>
    <w:rsid w:val="009266F2"/>
    <w:rsid w:val="00936FD2"/>
    <w:rsid w:val="00945434"/>
    <w:rsid w:val="00950872"/>
    <w:rsid w:val="00954A9F"/>
    <w:rsid w:val="00956B78"/>
    <w:rsid w:val="00964494"/>
    <w:rsid w:val="00965E95"/>
    <w:rsid w:val="009672A9"/>
    <w:rsid w:val="00971BCD"/>
    <w:rsid w:val="00972DA0"/>
    <w:rsid w:val="009753A4"/>
    <w:rsid w:val="0097721D"/>
    <w:rsid w:val="00982733"/>
    <w:rsid w:val="00996D3F"/>
    <w:rsid w:val="009A0285"/>
    <w:rsid w:val="009A0650"/>
    <w:rsid w:val="009A1CEA"/>
    <w:rsid w:val="009A20BB"/>
    <w:rsid w:val="009A3B15"/>
    <w:rsid w:val="009B415D"/>
    <w:rsid w:val="009B5381"/>
    <w:rsid w:val="009B5BB5"/>
    <w:rsid w:val="009B7940"/>
    <w:rsid w:val="009B7D56"/>
    <w:rsid w:val="009C0AF9"/>
    <w:rsid w:val="009C2256"/>
    <w:rsid w:val="009C25E2"/>
    <w:rsid w:val="009C26D9"/>
    <w:rsid w:val="009C3061"/>
    <w:rsid w:val="009D3B3C"/>
    <w:rsid w:val="009D6B09"/>
    <w:rsid w:val="009E01AA"/>
    <w:rsid w:val="009E5D3E"/>
    <w:rsid w:val="009F30AA"/>
    <w:rsid w:val="009F6EFF"/>
    <w:rsid w:val="009F72B6"/>
    <w:rsid w:val="009F7EC6"/>
    <w:rsid w:val="00A005CB"/>
    <w:rsid w:val="00A03489"/>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334C"/>
    <w:rsid w:val="00A7545C"/>
    <w:rsid w:val="00A8292C"/>
    <w:rsid w:val="00A84C0E"/>
    <w:rsid w:val="00A851B9"/>
    <w:rsid w:val="00A8523F"/>
    <w:rsid w:val="00A91710"/>
    <w:rsid w:val="00A91F87"/>
    <w:rsid w:val="00A92D9E"/>
    <w:rsid w:val="00A95ED5"/>
    <w:rsid w:val="00A96528"/>
    <w:rsid w:val="00AA1DB7"/>
    <w:rsid w:val="00AA34E0"/>
    <w:rsid w:val="00AA7E89"/>
    <w:rsid w:val="00AB0CDE"/>
    <w:rsid w:val="00AB2EC7"/>
    <w:rsid w:val="00AC2A43"/>
    <w:rsid w:val="00AC7D28"/>
    <w:rsid w:val="00AD494E"/>
    <w:rsid w:val="00AD602B"/>
    <w:rsid w:val="00AE03A1"/>
    <w:rsid w:val="00AE3F91"/>
    <w:rsid w:val="00AE6BDE"/>
    <w:rsid w:val="00AF203E"/>
    <w:rsid w:val="00AF2130"/>
    <w:rsid w:val="00AF3618"/>
    <w:rsid w:val="00AF4270"/>
    <w:rsid w:val="00AF692C"/>
    <w:rsid w:val="00AF73A5"/>
    <w:rsid w:val="00B021A9"/>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66DC"/>
    <w:rsid w:val="00B81E6F"/>
    <w:rsid w:val="00B87890"/>
    <w:rsid w:val="00B92AFD"/>
    <w:rsid w:val="00BA463F"/>
    <w:rsid w:val="00BB289C"/>
    <w:rsid w:val="00BB2DCE"/>
    <w:rsid w:val="00BC3B05"/>
    <w:rsid w:val="00BC667D"/>
    <w:rsid w:val="00BC6ED9"/>
    <w:rsid w:val="00BD0BA5"/>
    <w:rsid w:val="00BD3414"/>
    <w:rsid w:val="00BD370F"/>
    <w:rsid w:val="00BD3D06"/>
    <w:rsid w:val="00BD4D34"/>
    <w:rsid w:val="00BE3138"/>
    <w:rsid w:val="00BE6947"/>
    <w:rsid w:val="00BF226E"/>
    <w:rsid w:val="00BF54BC"/>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73964"/>
    <w:rsid w:val="00C806CF"/>
    <w:rsid w:val="00C82082"/>
    <w:rsid w:val="00C836B0"/>
    <w:rsid w:val="00C83FFC"/>
    <w:rsid w:val="00C84788"/>
    <w:rsid w:val="00C91DC4"/>
    <w:rsid w:val="00C9258D"/>
    <w:rsid w:val="00C968E1"/>
    <w:rsid w:val="00C9724B"/>
    <w:rsid w:val="00CA1D8F"/>
    <w:rsid w:val="00CA4F52"/>
    <w:rsid w:val="00CA51E1"/>
    <w:rsid w:val="00CA7019"/>
    <w:rsid w:val="00CB0523"/>
    <w:rsid w:val="00CB25FC"/>
    <w:rsid w:val="00CD2F04"/>
    <w:rsid w:val="00CD5834"/>
    <w:rsid w:val="00CD7829"/>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608F"/>
    <w:rsid w:val="00D460D7"/>
    <w:rsid w:val="00D46699"/>
    <w:rsid w:val="00D50874"/>
    <w:rsid w:val="00D52A95"/>
    <w:rsid w:val="00D5428F"/>
    <w:rsid w:val="00D561CA"/>
    <w:rsid w:val="00D56520"/>
    <w:rsid w:val="00D5715E"/>
    <w:rsid w:val="00D741AB"/>
    <w:rsid w:val="00D74624"/>
    <w:rsid w:val="00D74A26"/>
    <w:rsid w:val="00D75645"/>
    <w:rsid w:val="00D76223"/>
    <w:rsid w:val="00D77694"/>
    <w:rsid w:val="00D85042"/>
    <w:rsid w:val="00D86CE0"/>
    <w:rsid w:val="00D97E4D"/>
    <w:rsid w:val="00DA0CFF"/>
    <w:rsid w:val="00DA13EF"/>
    <w:rsid w:val="00DA5F0F"/>
    <w:rsid w:val="00DA68AA"/>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5105"/>
    <w:rsid w:val="00E03679"/>
    <w:rsid w:val="00E05D0F"/>
    <w:rsid w:val="00E16608"/>
    <w:rsid w:val="00E202F4"/>
    <w:rsid w:val="00E220A5"/>
    <w:rsid w:val="00E22844"/>
    <w:rsid w:val="00E25E42"/>
    <w:rsid w:val="00E26368"/>
    <w:rsid w:val="00E30177"/>
    <w:rsid w:val="00E305C0"/>
    <w:rsid w:val="00E309DC"/>
    <w:rsid w:val="00E33533"/>
    <w:rsid w:val="00E358C3"/>
    <w:rsid w:val="00E3624D"/>
    <w:rsid w:val="00E36A7A"/>
    <w:rsid w:val="00E42CBA"/>
    <w:rsid w:val="00E50E99"/>
    <w:rsid w:val="00E51CA4"/>
    <w:rsid w:val="00E52101"/>
    <w:rsid w:val="00E52424"/>
    <w:rsid w:val="00E5350C"/>
    <w:rsid w:val="00E676E4"/>
    <w:rsid w:val="00E70CA7"/>
    <w:rsid w:val="00E73BED"/>
    <w:rsid w:val="00E74697"/>
    <w:rsid w:val="00E82210"/>
    <w:rsid w:val="00E90573"/>
    <w:rsid w:val="00E90C3D"/>
    <w:rsid w:val="00E9271D"/>
    <w:rsid w:val="00E93348"/>
    <w:rsid w:val="00E93569"/>
    <w:rsid w:val="00EB589C"/>
    <w:rsid w:val="00EB7FCD"/>
    <w:rsid w:val="00ED5074"/>
    <w:rsid w:val="00ED6FE6"/>
    <w:rsid w:val="00ED703D"/>
    <w:rsid w:val="00EE1DE9"/>
    <w:rsid w:val="00EE2A7E"/>
    <w:rsid w:val="00EE33BE"/>
    <w:rsid w:val="00EE4923"/>
    <w:rsid w:val="00EF0AF5"/>
    <w:rsid w:val="00EF1E3F"/>
    <w:rsid w:val="00F0039C"/>
    <w:rsid w:val="00F01625"/>
    <w:rsid w:val="00F12B00"/>
    <w:rsid w:val="00F16730"/>
    <w:rsid w:val="00F22386"/>
    <w:rsid w:val="00F23ED1"/>
    <w:rsid w:val="00F26764"/>
    <w:rsid w:val="00F27981"/>
    <w:rsid w:val="00F30E72"/>
    <w:rsid w:val="00F435E3"/>
    <w:rsid w:val="00F43637"/>
    <w:rsid w:val="00F442FE"/>
    <w:rsid w:val="00F50D4B"/>
    <w:rsid w:val="00F56591"/>
    <w:rsid w:val="00F611C7"/>
    <w:rsid w:val="00F63F1F"/>
    <w:rsid w:val="00F67289"/>
    <w:rsid w:val="00F73AE0"/>
    <w:rsid w:val="00F811CE"/>
    <w:rsid w:val="00F83507"/>
    <w:rsid w:val="00F85643"/>
    <w:rsid w:val="00F902AE"/>
    <w:rsid w:val="00F90D3C"/>
    <w:rsid w:val="00F94A70"/>
    <w:rsid w:val="00F96DCF"/>
    <w:rsid w:val="00F97BF7"/>
    <w:rsid w:val="00FA1370"/>
    <w:rsid w:val="00FA17E5"/>
    <w:rsid w:val="00FA26A9"/>
    <w:rsid w:val="00FA4DD2"/>
    <w:rsid w:val="00FA5E2E"/>
    <w:rsid w:val="00FA6B0E"/>
    <w:rsid w:val="00FB51A0"/>
    <w:rsid w:val="00FB5A2B"/>
    <w:rsid w:val="00FD0045"/>
    <w:rsid w:val="00FD506A"/>
    <w:rsid w:val="00FD549A"/>
    <w:rsid w:val="00FD7318"/>
    <w:rsid w:val="00FE63D6"/>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057FE8"/>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qFormat/>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link w:val="ListParagraph"/>
    <w:uiPriority w:val="34"/>
    <w:locked/>
    <w:rsid w:val="00DF3126"/>
    <w:rPr>
      <w:rFonts w:ascii="Calibri" w:eastAsia="Calibri" w:hAnsi="Calibri"/>
      <w:sz w:val="22"/>
      <w:szCs w:val="22"/>
    </w:rPr>
  </w:style>
  <w:style w:type="character" w:customStyle="1" w:styleId="font11">
    <w:name w:val="font11"/>
    <w:rsid w:val="00DA68AA"/>
    <w:rPr>
      <w:rFonts w:ascii="Calibri" w:hAnsi="Calibri" w:cs="Calibri" w:hint="default"/>
      <w:color w:val="000000"/>
      <w:sz w:val="22"/>
      <w:szCs w:val="22"/>
      <w:u w:val="none"/>
    </w:rPr>
  </w:style>
  <w:style w:type="character" w:customStyle="1" w:styleId="font21">
    <w:name w:val="font21"/>
    <w:qFormat/>
    <w:rsid w:val="00DA68AA"/>
    <w:rPr>
      <w:rFonts w:ascii="Calibri" w:hAnsi="Calibri" w:cs="Calibri" w:hint="default"/>
      <w:b/>
      <w:bCs/>
      <w:color w:val="000000"/>
      <w:sz w:val="22"/>
      <w:szCs w:val="22"/>
      <w:u w:val="none"/>
    </w:rPr>
  </w:style>
  <w:style w:type="character" w:customStyle="1" w:styleId="HeadingFont">
    <w:name w:val="$HeadingFont"/>
    <w:qFormat/>
    <w:rsid w:val="00F83507"/>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E0146-8A41-4110-A467-DF6B778FD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28</Pages>
  <Words>6407</Words>
  <Characters>36521</Characters>
  <Application>Microsoft Office Word</Application>
  <DocSecurity>0</DocSecurity>
  <Lines>304</Lines>
  <Paragraphs>85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42843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 {Ram Lal}</cp:lastModifiedBy>
  <cp:revision>80</cp:revision>
  <cp:lastPrinted>2021-08-27T06:15:00Z</cp:lastPrinted>
  <dcterms:created xsi:type="dcterms:W3CDTF">2021-04-15T09:31:00Z</dcterms:created>
  <dcterms:modified xsi:type="dcterms:W3CDTF">2023-01-20T11:17:00Z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